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3F0" w:rsidRPr="00F973F0" w:rsidRDefault="00F973F0" w:rsidP="00F973F0">
      <w:pPr>
        <w:jc w:val="center"/>
        <w:rPr>
          <w:b/>
          <w:sz w:val="24"/>
          <w:szCs w:val="24"/>
        </w:rPr>
      </w:pPr>
      <w:r w:rsidRPr="00F973F0">
        <w:rPr>
          <w:b/>
          <w:sz w:val="24"/>
          <w:szCs w:val="24"/>
        </w:rPr>
        <w:t>ANTISIPASI KEBIJAKAN MENYONGSONG AEC 2015</w:t>
      </w:r>
    </w:p>
    <w:p w:rsidR="00F973F0" w:rsidRDefault="00F973F0" w:rsidP="003A6462">
      <w:pPr>
        <w:jc w:val="center"/>
        <w:rPr>
          <w:b/>
          <w:sz w:val="24"/>
          <w:szCs w:val="24"/>
        </w:rPr>
      </w:pPr>
    </w:p>
    <w:p w:rsidR="00A647E1" w:rsidRDefault="00A647E1" w:rsidP="003A6462">
      <w:pPr>
        <w:jc w:val="center"/>
        <w:rPr>
          <w:b/>
          <w:sz w:val="24"/>
          <w:szCs w:val="24"/>
        </w:rPr>
      </w:pPr>
    </w:p>
    <w:p w:rsidR="00F973F0" w:rsidRDefault="00A647E1" w:rsidP="003A6462">
      <w:pPr>
        <w:jc w:val="center"/>
        <w:rPr>
          <w:b/>
          <w:sz w:val="24"/>
          <w:szCs w:val="24"/>
        </w:rPr>
      </w:pPr>
      <w:r>
        <w:rPr>
          <w:b/>
          <w:sz w:val="24"/>
          <w:szCs w:val="24"/>
        </w:rPr>
        <w:t>Dr. Ir. A.H Rahadian, M.Si</w:t>
      </w:r>
    </w:p>
    <w:p w:rsidR="00F973F0" w:rsidRDefault="00F973F0" w:rsidP="003A6462">
      <w:pPr>
        <w:jc w:val="center"/>
        <w:rPr>
          <w:b/>
          <w:sz w:val="24"/>
          <w:szCs w:val="24"/>
        </w:rPr>
      </w:pPr>
    </w:p>
    <w:p w:rsidR="00A647E1" w:rsidRDefault="00A647E1" w:rsidP="003A6462">
      <w:pPr>
        <w:jc w:val="center"/>
        <w:rPr>
          <w:b/>
          <w:sz w:val="24"/>
          <w:szCs w:val="24"/>
        </w:rPr>
      </w:pPr>
    </w:p>
    <w:p w:rsidR="00165118" w:rsidRDefault="009B39E2" w:rsidP="003A6462">
      <w:pPr>
        <w:jc w:val="center"/>
        <w:rPr>
          <w:b/>
          <w:sz w:val="24"/>
          <w:szCs w:val="24"/>
        </w:rPr>
      </w:pPr>
      <w:r>
        <w:rPr>
          <w:b/>
          <w:sz w:val="24"/>
          <w:szCs w:val="24"/>
        </w:rPr>
        <w:t>ABSTRAK</w:t>
      </w:r>
    </w:p>
    <w:p w:rsidR="00165118" w:rsidRDefault="00165118" w:rsidP="003A6462">
      <w:pPr>
        <w:jc w:val="center"/>
        <w:rPr>
          <w:b/>
          <w:sz w:val="24"/>
          <w:szCs w:val="24"/>
        </w:rPr>
      </w:pPr>
    </w:p>
    <w:p w:rsidR="00165118" w:rsidRDefault="00165118" w:rsidP="00F973F0">
      <w:pPr>
        <w:rPr>
          <w:sz w:val="24"/>
          <w:szCs w:val="24"/>
        </w:rPr>
      </w:pPr>
      <w:r w:rsidRPr="00165118">
        <w:rPr>
          <w:sz w:val="24"/>
          <w:szCs w:val="24"/>
        </w:rPr>
        <w:t>Dalam menghadapi realisasi Asean Economic Community 2015, negara-negara anggota ASEAN termasuk Indonesia harus melakukan upaya guna mempersiapkan diri. Salah satu perangkat yang perlu dipersiapkan adalah pengaturan pemerintah suatu negara melalui peraturan atau kebijakan publik (</w:t>
      </w:r>
      <w:r w:rsidRPr="009B39E2">
        <w:rPr>
          <w:i/>
          <w:sz w:val="24"/>
          <w:szCs w:val="24"/>
        </w:rPr>
        <w:t>public policy</w:t>
      </w:r>
      <w:r w:rsidRPr="00165118">
        <w:rPr>
          <w:sz w:val="24"/>
          <w:szCs w:val="24"/>
        </w:rPr>
        <w:t>)</w:t>
      </w:r>
    </w:p>
    <w:p w:rsidR="00165118" w:rsidRDefault="00165118" w:rsidP="00F973F0">
      <w:pPr>
        <w:rPr>
          <w:sz w:val="24"/>
          <w:szCs w:val="24"/>
        </w:rPr>
      </w:pPr>
      <w:r w:rsidRPr="00165118">
        <w:rPr>
          <w:sz w:val="24"/>
          <w:szCs w:val="24"/>
        </w:rPr>
        <w:t>Dalam rangka pengaturan negara, untuk menghadapi AEC 2015 dibutuhkan kebijakan-kebijakan yang terdiseminasi penuh antara pemerintah pusat, pemerintah daerah, dan masyarakat secara keseluruhan walaupun saat ini masih terdapat ketidak-harmonisan antara pemerintah pusat dan pemerintah daerah serta masyarakat sehingga muncul isu adanya ego-sektoral kelembagaan dalam upaya persiapan menuju AEC 2015.</w:t>
      </w:r>
    </w:p>
    <w:p w:rsidR="00165118" w:rsidRDefault="00165118" w:rsidP="00F973F0">
      <w:pPr>
        <w:rPr>
          <w:sz w:val="24"/>
          <w:szCs w:val="24"/>
        </w:rPr>
      </w:pPr>
      <w:r>
        <w:rPr>
          <w:sz w:val="24"/>
          <w:szCs w:val="24"/>
        </w:rPr>
        <w:t>P</w:t>
      </w:r>
      <w:r w:rsidRPr="00165118">
        <w:rPr>
          <w:sz w:val="24"/>
          <w:szCs w:val="24"/>
        </w:rPr>
        <w:t xml:space="preserve">erlu segera dirumuskan suatu kebijakan untuk melaksanakan </w:t>
      </w:r>
      <w:r w:rsidR="009B39E2">
        <w:rPr>
          <w:sz w:val="24"/>
          <w:szCs w:val="24"/>
        </w:rPr>
        <w:t>tujuh</w:t>
      </w:r>
      <w:r w:rsidRPr="00165118">
        <w:rPr>
          <w:sz w:val="24"/>
          <w:szCs w:val="24"/>
        </w:rPr>
        <w:t xml:space="preserve"> langkah strategis yang perlu diimplementasikan</w:t>
      </w:r>
      <w:r>
        <w:rPr>
          <w:sz w:val="24"/>
          <w:szCs w:val="24"/>
        </w:rPr>
        <w:t xml:space="preserve"> oleh pemerintah Indonesia, yaitu </w:t>
      </w:r>
      <w:r w:rsidRPr="00165118">
        <w:rPr>
          <w:sz w:val="24"/>
          <w:szCs w:val="24"/>
        </w:rPr>
        <w:t>Sosialisasi Besar-besaran</w:t>
      </w:r>
      <w:r>
        <w:rPr>
          <w:sz w:val="24"/>
          <w:szCs w:val="24"/>
        </w:rPr>
        <w:t xml:space="preserve">, </w:t>
      </w:r>
      <w:r w:rsidRPr="00165118">
        <w:rPr>
          <w:sz w:val="24"/>
          <w:szCs w:val="24"/>
        </w:rPr>
        <w:t>Peningkatan Kualitas Sumber Daya Manusia (SDM)</w:t>
      </w:r>
      <w:r>
        <w:rPr>
          <w:sz w:val="24"/>
          <w:szCs w:val="24"/>
        </w:rPr>
        <w:t>, Pemberdayaan Usaha Mikro Kecil</w:t>
      </w:r>
      <w:r w:rsidRPr="00165118">
        <w:rPr>
          <w:sz w:val="24"/>
          <w:szCs w:val="24"/>
        </w:rPr>
        <w:t xml:space="preserve"> dan Menengah (UMKM)</w:t>
      </w:r>
      <w:r>
        <w:rPr>
          <w:sz w:val="24"/>
          <w:szCs w:val="24"/>
        </w:rPr>
        <w:t xml:space="preserve">, </w:t>
      </w:r>
      <w:r w:rsidRPr="00165118">
        <w:rPr>
          <w:sz w:val="24"/>
          <w:szCs w:val="24"/>
        </w:rPr>
        <w:t>Penyediaan Modal</w:t>
      </w:r>
      <w:r>
        <w:rPr>
          <w:sz w:val="24"/>
          <w:szCs w:val="24"/>
        </w:rPr>
        <w:t xml:space="preserve">, </w:t>
      </w:r>
      <w:r w:rsidRPr="00165118">
        <w:rPr>
          <w:sz w:val="24"/>
          <w:szCs w:val="24"/>
        </w:rPr>
        <w:t>Perbaikan Infrastruktur</w:t>
      </w:r>
      <w:r>
        <w:rPr>
          <w:sz w:val="24"/>
          <w:szCs w:val="24"/>
        </w:rPr>
        <w:t xml:space="preserve">, </w:t>
      </w:r>
      <w:r w:rsidRPr="00165118">
        <w:rPr>
          <w:sz w:val="24"/>
          <w:szCs w:val="24"/>
        </w:rPr>
        <w:t>Reformasi Kelembagaan &amp; Pemerintah</w:t>
      </w:r>
      <w:r>
        <w:rPr>
          <w:sz w:val="24"/>
          <w:szCs w:val="24"/>
        </w:rPr>
        <w:t xml:space="preserve">, </w:t>
      </w:r>
      <w:r w:rsidRPr="00165118">
        <w:rPr>
          <w:sz w:val="24"/>
          <w:szCs w:val="24"/>
        </w:rPr>
        <w:t>Reformasi Iklim Investasi</w:t>
      </w:r>
      <w:r>
        <w:rPr>
          <w:sz w:val="24"/>
          <w:szCs w:val="24"/>
        </w:rPr>
        <w:t>.</w:t>
      </w:r>
    </w:p>
    <w:p w:rsidR="00A647E1" w:rsidRDefault="00A647E1" w:rsidP="00F973F0">
      <w:pPr>
        <w:rPr>
          <w:sz w:val="24"/>
          <w:szCs w:val="24"/>
        </w:rPr>
      </w:pPr>
    </w:p>
    <w:p w:rsidR="00165118" w:rsidRPr="00165118" w:rsidRDefault="009B39E2" w:rsidP="00F973F0">
      <w:pPr>
        <w:rPr>
          <w:sz w:val="24"/>
          <w:szCs w:val="24"/>
        </w:rPr>
      </w:pPr>
      <w:r>
        <w:rPr>
          <w:sz w:val="24"/>
          <w:szCs w:val="24"/>
        </w:rPr>
        <w:t>Kata kunci : Public Policy, Langkah Strategis P</w:t>
      </w:r>
      <w:r w:rsidR="00165118">
        <w:rPr>
          <w:sz w:val="24"/>
          <w:szCs w:val="24"/>
        </w:rPr>
        <w:t>emerintah</w:t>
      </w:r>
    </w:p>
    <w:p w:rsidR="003A6462" w:rsidRPr="0025193D" w:rsidRDefault="003A6462" w:rsidP="003A6462">
      <w:pPr>
        <w:jc w:val="center"/>
        <w:rPr>
          <w:b/>
          <w:sz w:val="24"/>
          <w:szCs w:val="24"/>
        </w:rPr>
      </w:pPr>
    </w:p>
    <w:p w:rsidR="003A6462" w:rsidRPr="0025193D" w:rsidRDefault="003A6462">
      <w:pPr>
        <w:rPr>
          <w:sz w:val="24"/>
          <w:szCs w:val="24"/>
        </w:rPr>
      </w:pPr>
    </w:p>
    <w:p w:rsidR="00C90B30" w:rsidRDefault="00820FF3" w:rsidP="00EE2904">
      <w:pPr>
        <w:spacing w:line="360" w:lineRule="auto"/>
        <w:rPr>
          <w:b/>
          <w:sz w:val="24"/>
          <w:szCs w:val="24"/>
        </w:rPr>
      </w:pPr>
      <w:r>
        <w:rPr>
          <w:b/>
          <w:sz w:val="24"/>
          <w:szCs w:val="24"/>
        </w:rPr>
        <w:t>PENDAHULUAN</w:t>
      </w:r>
    </w:p>
    <w:p w:rsidR="002438E9" w:rsidRDefault="003A6462" w:rsidP="003A6462">
      <w:pPr>
        <w:spacing w:line="360" w:lineRule="auto"/>
        <w:rPr>
          <w:b/>
          <w:sz w:val="24"/>
          <w:szCs w:val="24"/>
        </w:rPr>
      </w:pPr>
      <w:r w:rsidRPr="0025193D">
        <w:rPr>
          <w:sz w:val="24"/>
          <w:szCs w:val="24"/>
        </w:rPr>
        <w:tab/>
        <w:t>Perkembangan ASEAN memasuki babak baru dengan diadopsinya Visi ASEAN 2020 di Kuala Lumpur tahun 1997 yang mencita-citakan ASEAN sebagai Komunitas negara-negara Asia Tenggara yang terbuka, damai, stabil, sejahtera, saling perduli, diikat bersama dalam kemitraan yang dinamis di tahun 2020. Selanjutnya ASEAN juga mengadopsi Bali Concord II pada KTT ke-9 ASEAN di Bali tahun 2003 yang menyetujui pembentukan Komunitas ASEAN. Pembentukan Komunitas ASEAN ini merupakan bagian dari upaya ASEAN untuk lebih mempererat integrasi ASEAN. Selain itu juga merupakan upaya evolutif ASEAN untuk menyesuaikan cara pandang agar dapat lebih terbuka dalam membahas permasalahan domestik yang berdampak pada kawasan tanpa meninggalkan prinsp-prinsip utama ASEAN, yaitu: saling menghormati (</w:t>
      </w:r>
      <w:r w:rsidRPr="00A647E1">
        <w:rPr>
          <w:i/>
          <w:sz w:val="24"/>
          <w:szCs w:val="24"/>
        </w:rPr>
        <w:t>Mutual Respect</w:t>
      </w:r>
      <w:r w:rsidRPr="00A647E1">
        <w:rPr>
          <w:sz w:val="24"/>
          <w:szCs w:val="24"/>
        </w:rPr>
        <w:t>)</w:t>
      </w:r>
      <w:r w:rsidRPr="0025193D">
        <w:rPr>
          <w:sz w:val="24"/>
          <w:szCs w:val="24"/>
        </w:rPr>
        <w:t xml:space="preserve">, tidak mencampuri urusan dalam negeri </w:t>
      </w:r>
      <w:r w:rsidRPr="00A647E1">
        <w:rPr>
          <w:sz w:val="24"/>
          <w:szCs w:val="24"/>
        </w:rPr>
        <w:t>(</w:t>
      </w:r>
      <w:r w:rsidRPr="00A647E1">
        <w:rPr>
          <w:i/>
          <w:sz w:val="24"/>
          <w:szCs w:val="24"/>
        </w:rPr>
        <w:t>Non-Interfence</w:t>
      </w:r>
      <w:r w:rsidRPr="0025193D">
        <w:rPr>
          <w:sz w:val="24"/>
          <w:szCs w:val="24"/>
        </w:rPr>
        <w:t>), konsensus, dia</w:t>
      </w:r>
      <w:r w:rsidR="009B39E2">
        <w:rPr>
          <w:sz w:val="24"/>
          <w:szCs w:val="24"/>
        </w:rPr>
        <w:t>l</w:t>
      </w:r>
      <w:r w:rsidRPr="0025193D">
        <w:rPr>
          <w:sz w:val="24"/>
          <w:szCs w:val="24"/>
        </w:rPr>
        <w:t>og dan konsultasi. Komunitas ASEAN terdiri dari tiga pilar yang termasuk di dalamnya kerja</w:t>
      </w:r>
      <w:r w:rsidR="009B39E2">
        <w:rPr>
          <w:sz w:val="24"/>
          <w:szCs w:val="24"/>
        </w:rPr>
        <w:t xml:space="preserve"> </w:t>
      </w:r>
      <w:r w:rsidRPr="0025193D">
        <w:rPr>
          <w:sz w:val="24"/>
          <w:szCs w:val="24"/>
        </w:rPr>
        <w:t xml:space="preserve">sama di bidang ekonomi, </w:t>
      </w:r>
      <w:r w:rsidRPr="0025193D">
        <w:rPr>
          <w:sz w:val="24"/>
          <w:szCs w:val="24"/>
        </w:rPr>
        <w:lastRenderedPageBreak/>
        <w:t>ya</w:t>
      </w:r>
      <w:r w:rsidR="00B900D8" w:rsidRPr="0025193D">
        <w:rPr>
          <w:sz w:val="24"/>
          <w:szCs w:val="24"/>
        </w:rPr>
        <w:t>itu: Komonitas Keamanan ASEAN (</w:t>
      </w:r>
      <w:r w:rsidRPr="0025193D">
        <w:rPr>
          <w:sz w:val="24"/>
          <w:szCs w:val="24"/>
        </w:rPr>
        <w:t>ASEAN Security Comunity/ASC), Komunitas Ekonomi ASEAN (ASEAN Economic Community/AEC) dan Komunitas Sosial Budaya ASEAN (ASEAN Sosio-Cultural Community/ASCC).</w:t>
      </w:r>
    </w:p>
    <w:p w:rsidR="00B900D8" w:rsidRPr="0025193D" w:rsidRDefault="003A6462" w:rsidP="003A6462">
      <w:pPr>
        <w:spacing w:line="360" w:lineRule="auto"/>
        <w:rPr>
          <w:sz w:val="24"/>
          <w:szCs w:val="24"/>
        </w:rPr>
      </w:pPr>
      <w:r w:rsidRPr="0025193D">
        <w:rPr>
          <w:sz w:val="24"/>
          <w:szCs w:val="24"/>
        </w:rPr>
        <w:tab/>
        <w:t>Pencapaian Komunitas ASEAN semakin kuat dengan ditandatanganinya ”Cebu Declaration on the Estabilishment of an ASEAN Community by 2015” oleh para pemumpin ASEAN pad</w:t>
      </w:r>
      <w:r w:rsidR="00A647E1">
        <w:rPr>
          <w:sz w:val="24"/>
          <w:szCs w:val="24"/>
        </w:rPr>
        <w:t>a KTT ke-12 ASEAN di Cebu Filip</w:t>
      </w:r>
      <w:r w:rsidRPr="0025193D">
        <w:rPr>
          <w:sz w:val="24"/>
          <w:szCs w:val="24"/>
        </w:rPr>
        <w:t>ina, 13 Januari 2007. Dengan ditandatanganinya deklarasi ini, para pemimpin ASEAN menyepakati percepatan pembentukan Komunitas ASEAN/ASEAN Community dari tahun 2020 menjadi 2015.</w:t>
      </w:r>
    </w:p>
    <w:p w:rsidR="00B900D8" w:rsidRPr="0025193D" w:rsidRDefault="00B900D8" w:rsidP="003A6462">
      <w:pPr>
        <w:spacing w:line="360" w:lineRule="auto"/>
        <w:rPr>
          <w:sz w:val="24"/>
          <w:szCs w:val="24"/>
        </w:rPr>
      </w:pPr>
      <w:r w:rsidRPr="0025193D">
        <w:rPr>
          <w:sz w:val="24"/>
          <w:szCs w:val="24"/>
        </w:rPr>
        <w:tab/>
      </w:r>
      <w:r w:rsidR="003A6462" w:rsidRPr="0025193D">
        <w:rPr>
          <w:sz w:val="24"/>
          <w:szCs w:val="24"/>
        </w:rPr>
        <w:t>Lalu komi</w:t>
      </w:r>
      <w:r w:rsidRPr="0025193D">
        <w:rPr>
          <w:sz w:val="24"/>
          <w:szCs w:val="24"/>
        </w:rPr>
        <w:t>t</w:t>
      </w:r>
      <w:r w:rsidR="003A6462" w:rsidRPr="0025193D">
        <w:rPr>
          <w:sz w:val="24"/>
          <w:szCs w:val="24"/>
        </w:rPr>
        <w:t>men tersebut, khususnya di bidang ekonomi, dilanjutkan dengan penandatanganan ASEAN Charter/Piagam ASEAN beserta cetak biru AEC 2015 pada KTT ASEAN ke-13 di Singapura, pada 20 November 2007. Penandatanganan Piagam ASEAN beserta cetak birunya AEC adalah merupakan babak baru dalam kerja</w:t>
      </w:r>
      <w:r w:rsidR="009B39E2">
        <w:rPr>
          <w:sz w:val="24"/>
          <w:szCs w:val="24"/>
        </w:rPr>
        <w:t xml:space="preserve"> </w:t>
      </w:r>
      <w:r w:rsidR="003A6462" w:rsidRPr="0025193D">
        <w:rPr>
          <w:sz w:val="24"/>
          <w:szCs w:val="24"/>
        </w:rPr>
        <w:t>sama ASEAN di bidang ekonomi diusianya yang kempat puluh tahun.</w:t>
      </w:r>
    </w:p>
    <w:p w:rsidR="00B900D8" w:rsidRPr="0025193D" w:rsidRDefault="00B900D8" w:rsidP="003A6462">
      <w:pPr>
        <w:spacing w:line="360" w:lineRule="auto"/>
        <w:rPr>
          <w:sz w:val="24"/>
          <w:szCs w:val="24"/>
        </w:rPr>
      </w:pPr>
      <w:r w:rsidRPr="0025193D">
        <w:rPr>
          <w:sz w:val="24"/>
          <w:szCs w:val="24"/>
        </w:rPr>
        <w:tab/>
      </w:r>
      <w:r w:rsidR="003A6462" w:rsidRPr="0025193D">
        <w:rPr>
          <w:sz w:val="24"/>
          <w:szCs w:val="24"/>
        </w:rPr>
        <w:t>Seperti yang telah disebutkan di atas, bahwa AEC adalah merupakan salah satu dari tiga pilar utama dalam ASEAN Community 2015, yang ingin membentuk integrasi ekonomi di kawasan ASEAN Tenggara. AEC memiliki lima plar utama, yaitu aliran bebas barang (</w:t>
      </w:r>
      <w:r w:rsidR="003A6462" w:rsidRPr="0025193D">
        <w:rPr>
          <w:i/>
          <w:sz w:val="24"/>
          <w:szCs w:val="24"/>
        </w:rPr>
        <w:t>free flow of goods</w:t>
      </w:r>
      <w:r w:rsidR="003A6462" w:rsidRPr="0025193D">
        <w:rPr>
          <w:sz w:val="24"/>
          <w:szCs w:val="24"/>
        </w:rPr>
        <w:t>), aliran bebas jasa (</w:t>
      </w:r>
      <w:r w:rsidR="003A6462" w:rsidRPr="0025193D">
        <w:rPr>
          <w:i/>
          <w:sz w:val="24"/>
          <w:szCs w:val="24"/>
        </w:rPr>
        <w:t>free flow of sevice</w:t>
      </w:r>
      <w:r w:rsidR="003A6462" w:rsidRPr="0025193D">
        <w:rPr>
          <w:sz w:val="24"/>
          <w:szCs w:val="24"/>
        </w:rPr>
        <w:t>), aliran bebas investasi (</w:t>
      </w:r>
      <w:r w:rsidR="003A6462" w:rsidRPr="0025193D">
        <w:rPr>
          <w:i/>
          <w:sz w:val="24"/>
          <w:szCs w:val="24"/>
        </w:rPr>
        <w:t>free flof of investment</w:t>
      </w:r>
      <w:r w:rsidR="003A6462" w:rsidRPr="0025193D">
        <w:rPr>
          <w:sz w:val="24"/>
          <w:szCs w:val="24"/>
        </w:rPr>
        <w:t>), alran bebas tenaga kerja terampil (</w:t>
      </w:r>
      <w:r w:rsidR="003A6462" w:rsidRPr="0025193D">
        <w:rPr>
          <w:i/>
          <w:sz w:val="24"/>
          <w:szCs w:val="24"/>
        </w:rPr>
        <w:t>free flow of skilled labour</w:t>
      </w:r>
      <w:r w:rsidR="003A6462" w:rsidRPr="0025193D">
        <w:rPr>
          <w:sz w:val="24"/>
          <w:szCs w:val="24"/>
        </w:rPr>
        <w:t xml:space="preserve">), </w:t>
      </w:r>
      <w:r w:rsidR="00A647E1">
        <w:rPr>
          <w:sz w:val="24"/>
          <w:szCs w:val="24"/>
        </w:rPr>
        <w:t>dan aliran bebas modal (</w:t>
      </w:r>
      <w:r w:rsidR="003A6462" w:rsidRPr="0025193D">
        <w:rPr>
          <w:i/>
          <w:sz w:val="24"/>
          <w:szCs w:val="24"/>
        </w:rPr>
        <w:t>free flow of capital</w:t>
      </w:r>
      <w:r w:rsidR="003A6462" w:rsidRPr="0025193D">
        <w:rPr>
          <w:sz w:val="24"/>
          <w:szCs w:val="24"/>
        </w:rPr>
        <w:t>).</w:t>
      </w:r>
    </w:p>
    <w:p w:rsidR="00B900D8" w:rsidRPr="0025193D" w:rsidRDefault="003A6462" w:rsidP="003A6462">
      <w:pPr>
        <w:spacing w:line="360" w:lineRule="auto"/>
        <w:rPr>
          <w:sz w:val="24"/>
          <w:szCs w:val="24"/>
        </w:rPr>
      </w:pPr>
      <w:r w:rsidRPr="0025193D">
        <w:rPr>
          <w:sz w:val="24"/>
          <w:szCs w:val="24"/>
        </w:rPr>
        <w:tab/>
        <w:t>Dalam menghadapi realisasi Asean Economic Community 2015, negara-negara anggota ASEAN termasuk Indonesia harus melakukan upaya guna mempersiapkan diri. Salah satu perangkat yang perlu dipersiapkan adalah pengaturan pemerintah suatu negara melalui peraturan atau kebijakan (</w:t>
      </w:r>
      <w:r w:rsidRPr="009B39E2">
        <w:rPr>
          <w:i/>
          <w:sz w:val="24"/>
          <w:szCs w:val="24"/>
        </w:rPr>
        <w:t>policy</w:t>
      </w:r>
      <w:r w:rsidRPr="0025193D">
        <w:rPr>
          <w:sz w:val="24"/>
          <w:szCs w:val="24"/>
        </w:rPr>
        <w:t>). Hal ini penting karena dapat menciptakan alur serta panduan bagi suatu negara untuk mencapai tujuan yang diharapkan dan juga dapat mengarahkan masyarakat serta perangkat negara lainnya menuju tahap yang ingin dicapai, sehingga pengaturan melalui kebijakan (</w:t>
      </w:r>
      <w:r w:rsidRPr="0025193D">
        <w:rPr>
          <w:i/>
          <w:sz w:val="24"/>
          <w:szCs w:val="24"/>
        </w:rPr>
        <w:t>policy</w:t>
      </w:r>
      <w:r w:rsidRPr="0025193D">
        <w:rPr>
          <w:sz w:val="24"/>
          <w:szCs w:val="24"/>
        </w:rPr>
        <w:t xml:space="preserve">) ini merupakan langkah pertama sebagai upaya mempersiapkan Indonesia dan negara negara anggota ASEAN lainnya dalam menghadapi Asean Economic Community pada tahun 2015 kelak. Kajian ini dilakukan dengan tujuan untuk memberikan pandangan bagaimana kesiapan Indonesia dalam hal pengaturan kebijakan </w:t>
      </w:r>
      <w:r w:rsidR="00B900D8" w:rsidRPr="0025193D">
        <w:rPr>
          <w:sz w:val="24"/>
          <w:szCs w:val="24"/>
        </w:rPr>
        <w:t>(</w:t>
      </w:r>
      <w:r w:rsidR="00B900D8" w:rsidRPr="0025193D">
        <w:rPr>
          <w:i/>
          <w:sz w:val="24"/>
          <w:szCs w:val="24"/>
        </w:rPr>
        <w:t>policy</w:t>
      </w:r>
      <w:r w:rsidR="00B900D8" w:rsidRPr="0025193D">
        <w:rPr>
          <w:sz w:val="24"/>
          <w:szCs w:val="24"/>
        </w:rPr>
        <w:t xml:space="preserve">) </w:t>
      </w:r>
      <w:r w:rsidRPr="0025193D">
        <w:rPr>
          <w:sz w:val="24"/>
          <w:szCs w:val="24"/>
        </w:rPr>
        <w:t>sebagai upaya persiapan menyongsong Asean Economic Community 2015.</w:t>
      </w:r>
    </w:p>
    <w:p w:rsidR="0025193D" w:rsidRDefault="00B900D8" w:rsidP="00C90B30">
      <w:pPr>
        <w:spacing w:line="480" w:lineRule="auto"/>
        <w:rPr>
          <w:sz w:val="24"/>
          <w:szCs w:val="24"/>
        </w:rPr>
      </w:pPr>
      <w:r w:rsidRPr="0025193D">
        <w:rPr>
          <w:sz w:val="24"/>
          <w:szCs w:val="24"/>
        </w:rPr>
        <w:lastRenderedPageBreak/>
        <w:tab/>
        <w:t>Peraturan kebijakan (</w:t>
      </w:r>
      <w:r w:rsidRPr="0025193D">
        <w:rPr>
          <w:i/>
          <w:sz w:val="24"/>
          <w:szCs w:val="24"/>
        </w:rPr>
        <w:t>policy</w:t>
      </w:r>
      <w:r w:rsidRPr="0025193D">
        <w:rPr>
          <w:sz w:val="24"/>
          <w:szCs w:val="24"/>
        </w:rPr>
        <w:t>) dalam kaitannya dengan asas-asas umum penyelenggaraan pemerintahan yang baik dibuat untuk menjaga ketaat-asasan tindakan administrasi negara yang dilakukan oleh pemerintah selaku pihak yang berwenang, antara lain asas persamaan perlakuan, asas kepastian hukum, dan asas dapat dipercaya. Dalam praktik, peraturan kebijakan dapat berupa keputusan, instruksi, eda</w:t>
      </w:r>
      <w:r w:rsidR="00C90B30">
        <w:rPr>
          <w:sz w:val="24"/>
          <w:szCs w:val="24"/>
        </w:rPr>
        <w:t>ran, petunjuk, pengumuman, dll.</w:t>
      </w:r>
    </w:p>
    <w:p w:rsidR="0025193D" w:rsidRPr="0025193D" w:rsidRDefault="00B900D8" w:rsidP="00B900D8">
      <w:pPr>
        <w:spacing w:line="360" w:lineRule="auto"/>
        <w:rPr>
          <w:sz w:val="24"/>
          <w:szCs w:val="24"/>
        </w:rPr>
      </w:pPr>
      <w:r w:rsidRPr="0025193D">
        <w:rPr>
          <w:sz w:val="24"/>
          <w:szCs w:val="24"/>
        </w:rPr>
        <w:tab/>
        <w:t>Hingga Tahun 2012, populasi ASEAN mencapai 617,68 juta jiwa dan Indonesia menjadi negara dengan jumlah penduduk terbanyak di kawasan regional Asean pun dapat menjadi kondisi yang membahagiakan sekaligus menjadi suatu bentuk kekhawatiran bagi Indonesia dalam menghadapi pasar tunggal 2015, maka dibutuhkan pengaturan melaui kebijakan yang tepat agar tujuan Asean dan Tujuan Nasional dapat tercapai secara beriringan.</w:t>
      </w:r>
    </w:p>
    <w:p w:rsidR="00B900D8" w:rsidRPr="0025193D" w:rsidRDefault="0025193D" w:rsidP="00B900D8">
      <w:pPr>
        <w:spacing w:line="360" w:lineRule="auto"/>
        <w:rPr>
          <w:sz w:val="24"/>
          <w:szCs w:val="24"/>
        </w:rPr>
      </w:pPr>
      <w:r w:rsidRPr="0025193D">
        <w:rPr>
          <w:sz w:val="24"/>
          <w:szCs w:val="24"/>
        </w:rPr>
        <w:tab/>
      </w:r>
      <w:r w:rsidR="00B900D8" w:rsidRPr="0025193D">
        <w:rPr>
          <w:sz w:val="24"/>
          <w:szCs w:val="24"/>
        </w:rPr>
        <w:t>Tidak sedikit pendapat atau kritikan terkait ketidaksiapan Indonesia dalam menghadapi AEC. Kondisi ini tentu bukanlah hal yang baik bagi Indonesia karena hal ini pun dapat mempengaruhi pandangan negara-negara lain terhadap Indonesia. Kekhawatiran serta stigma yang terdapat di masyarakat baik nasional maupun internasional harus disikapi dan ditangani dengan hati-hati oleh pemerintah karena seluruh upaya yang ditempuh maupun yang akan ditempuh harus sesuai tujuan agar menghilangkan atau meminimalisir anggapan pesimis tersebut, karena sedikit kekeliruan dapat menjadi ancaman bagi Indonesia dipenghujung tahun 2015 kelak.</w:t>
      </w:r>
    </w:p>
    <w:p w:rsidR="0025193D" w:rsidRPr="0025193D" w:rsidRDefault="00B900D8" w:rsidP="00B900D8">
      <w:pPr>
        <w:spacing w:line="360" w:lineRule="auto"/>
        <w:rPr>
          <w:sz w:val="24"/>
          <w:szCs w:val="24"/>
        </w:rPr>
      </w:pPr>
      <w:r w:rsidRPr="0025193D">
        <w:rPr>
          <w:sz w:val="24"/>
          <w:szCs w:val="24"/>
        </w:rPr>
        <w:tab/>
        <w:t xml:space="preserve">Mengapa kebijakan </w:t>
      </w:r>
      <w:r w:rsidR="00184D64" w:rsidRPr="0025193D">
        <w:rPr>
          <w:sz w:val="24"/>
          <w:szCs w:val="24"/>
        </w:rPr>
        <w:t>publik</w:t>
      </w:r>
      <w:r w:rsidRPr="0025193D">
        <w:rPr>
          <w:sz w:val="24"/>
          <w:szCs w:val="24"/>
        </w:rPr>
        <w:t xml:space="preserve"> penting? Mari kita membayangkan Indonesia tahun 2015. Pada tahun 2015, ASEAN akan semakin terintegrasi dalam bentuk ASEAN </w:t>
      </w:r>
      <w:r w:rsidR="009B39E2">
        <w:rPr>
          <w:sz w:val="24"/>
          <w:szCs w:val="24"/>
        </w:rPr>
        <w:t>community</w:t>
      </w:r>
      <w:r w:rsidRPr="0025193D">
        <w:rPr>
          <w:sz w:val="24"/>
          <w:szCs w:val="24"/>
        </w:rPr>
        <w:t>, sebuah bentuk baru yang mendekati European Community. Pada tahun 2015, bukan saja perdagangan dan investasi di antara Negara ASEAN akan benar benar terbuka, dalam hal tenaga kerja paling rendah</w:t>
      </w:r>
      <w:r w:rsidR="009B39E2">
        <w:rPr>
          <w:sz w:val="24"/>
          <w:szCs w:val="24"/>
        </w:rPr>
        <w:t xml:space="preserve"> </w:t>
      </w:r>
      <w:r w:rsidRPr="0025193D">
        <w:rPr>
          <w:sz w:val="24"/>
          <w:szCs w:val="24"/>
        </w:rPr>
        <w:t>pun akan lebih terbuka.</w:t>
      </w:r>
    </w:p>
    <w:p w:rsidR="00184D64" w:rsidRPr="0025193D" w:rsidRDefault="000079C8" w:rsidP="00B900D8">
      <w:pPr>
        <w:spacing w:line="360" w:lineRule="auto"/>
        <w:rPr>
          <w:sz w:val="24"/>
          <w:szCs w:val="24"/>
        </w:rPr>
      </w:pPr>
      <w:r>
        <w:rPr>
          <w:sz w:val="24"/>
          <w:szCs w:val="24"/>
        </w:rPr>
        <w:tab/>
      </w:r>
      <w:r w:rsidR="00B900D8" w:rsidRPr="0025193D">
        <w:rPr>
          <w:sz w:val="24"/>
          <w:szCs w:val="24"/>
        </w:rPr>
        <w:t>Tantangan terbesar dari Jakarta adalah menjadi salah satu simpul (</w:t>
      </w:r>
      <w:r w:rsidR="00B900D8" w:rsidRPr="0025193D">
        <w:rPr>
          <w:i/>
          <w:sz w:val="24"/>
          <w:szCs w:val="24"/>
        </w:rPr>
        <w:t>hub</w:t>
      </w:r>
      <w:r w:rsidR="00B900D8" w:rsidRPr="0025193D">
        <w:rPr>
          <w:sz w:val="24"/>
          <w:szCs w:val="24"/>
        </w:rPr>
        <w:t xml:space="preserve">) perdagangan di ASEAN. Tantangan ini mengemuka karena hingga hari ini Jakarta dan seluruh kota pelabuhan di Indonesia baru bersifat sebagai </w:t>
      </w:r>
      <w:r w:rsidR="00B900D8" w:rsidRPr="0025193D">
        <w:rPr>
          <w:i/>
          <w:sz w:val="24"/>
          <w:szCs w:val="24"/>
        </w:rPr>
        <w:t>feeder</w:t>
      </w:r>
      <w:r w:rsidR="00B900D8" w:rsidRPr="0025193D">
        <w:rPr>
          <w:sz w:val="24"/>
          <w:szCs w:val="24"/>
        </w:rPr>
        <w:t xml:space="preserve"> dari Singapura. Tanpa kesiapan, termasuk dengan memperbaiki pelabuhan laut, sistem kepabean, bongkar muat, dan pemberantasan “mafia </w:t>
      </w:r>
      <w:r w:rsidR="00B900D8" w:rsidRPr="0025193D">
        <w:rPr>
          <w:sz w:val="24"/>
          <w:szCs w:val="24"/>
        </w:rPr>
        <w:lastRenderedPageBreak/>
        <w:t xml:space="preserve">pelabuhan”, Jakarta akan menjadi </w:t>
      </w:r>
      <w:r w:rsidR="00B900D8" w:rsidRPr="0025193D">
        <w:rPr>
          <w:i/>
          <w:sz w:val="24"/>
          <w:szCs w:val="24"/>
        </w:rPr>
        <w:t>feeder</w:t>
      </w:r>
      <w:r w:rsidR="00B900D8" w:rsidRPr="0025193D">
        <w:rPr>
          <w:sz w:val="24"/>
          <w:szCs w:val="24"/>
        </w:rPr>
        <w:t xml:space="preserve"> abadi dari Singapura ketika ASEAN Community terbentuk.</w:t>
      </w:r>
    </w:p>
    <w:p w:rsidR="000079C8" w:rsidRPr="0025193D" w:rsidRDefault="000079C8" w:rsidP="00B900D8">
      <w:pPr>
        <w:spacing w:line="360" w:lineRule="auto"/>
        <w:rPr>
          <w:sz w:val="24"/>
          <w:szCs w:val="24"/>
        </w:rPr>
      </w:pPr>
    </w:p>
    <w:p w:rsidR="00184D64" w:rsidRPr="0025193D" w:rsidRDefault="00BA16EF" w:rsidP="00EE2904">
      <w:pPr>
        <w:spacing w:line="360" w:lineRule="auto"/>
        <w:rPr>
          <w:b/>
          <w:sz w:val="24"/>
          <w:szCs w:val="24"/>
        </w:rPr>
      </w:pPr>
      <w:r w:rsidRPr="0025193D">
        <w:rPr>
          <w:b/>
          <w:sz w:val="24"/>
          <w:szCs w:val="24"/>
        </w:rPr>
        <w:t>KONDISI DAYA SAING INDONESIA</w:t>
      </w:r>
    </w:p>
    <w:p w:rsidR="00087CB0" w:rsidRDefault="00087CB0" w:rsidP="00EE2904">
      <w:pPr>
        <w:spacing w:line="360" w:lineRule="auto"/>
        <w:rPr>
          <w:b/>
          <w:sz w:val="24"/>
          <w:szCs w:val="24"/>
        </w:rPr>
      </w:pPr>
      <w:bookmarkStart w:id="0" w:name="_GoBack"/>
      <w:bookmarkEnd w:id="0"/>
    </w:p>
    <w:p w:rsidR="000079C8" w:rsidRDefault="00BA16EF" w:rsidP="00BA16EF">
      <w:pPr>
        <w:spacing w:line="360" w:lineRule="auto"/>
        <w:rPr>
          <w:sz w:val="24"/>
          <w:szCs w:val="24"/>
        </w:rPr>
      </w:pPr>
      <w:r w:rsidRPr="0025193D">
        <w:rPr>
          <w:b/>
          <w:sz w:val="24"/>
          <w:szCs w:val="24"/>
        </w:rPr>
        <w:tab/>
      </w:r>
      <w:r w:rsidRPr="0025193D">
        <w:rPr>
          <w:sz w:val="24"/>
          <w:szCs w:val="24"/>
        </w:rPr>
        <w:t>Berdasarkan laporan The Global Competitiveness Index 2013–2014, World Economic Forum 2013 kondisi Indonesia untuk melaksanakan investasi dinilai belum cukup kompetitif sebagaimana terlihat pada tabel di</w:t>
      </w:r>
      <w:r w:rsidR="009B39E2">
        <w:rPr>
          <w:sz w:val="24"/>
          <w:szCs w:val="24"/>
        </w:rPr>
        <w:t xml:space="preserve"> </w:t>
      </w:r>
      <w:r w:rsidRPr="0025193D">
        <w:rPr>
          <w:sz w:val="24"/>
          <w:szCs w:val="24"/>
        </w:rPr>
        <w:t>bawah ini</w:t>
      </w:r>
    </w:p>
    <w:p w:rsidR="00165118" w:rsidRPr="0025193D" w:rsidRDefault="00165118" w:rsidP="00BA16EF">
      <w:pPr>
        <w:spacing w:line="360" w:lineRule="auto"/>
        <w:rPr>
          <w:sz w:val="24"/>
          <w:szCs w:val="24"/>
        </w:rPr>
      </w:pPr>
    </w:p>
    <w:p w:rsidR="002438E9" w:rsidRPr="0025193D" w:rsidRDefault="00BA16EF" w:rsidP="00820FF3">
      <w:pPr>
        <w:spacing w:line="360" w:lineRule="auto"/>
        <w:rPr>
          <w:sz w:val="24"/>
          <w:szCs w:val="24"/>
        </w:rPr>
      </w:pPr>
      <w:r w:rsidRPr="0025193D">
        <w:rPr>
          <w:sz w:val="24"/>
          <w:szCs w:val="24"/>
        </w:rPr>
        <w:tab/>
      </w:r>
      <w:r w:rsidRPr="0025193D">
        <w:rPr>
          <w:sz w:val="24"/>
          <w:szCs w:val="24"/>
        </w:rPr>
        <w:tab/>
        <w:t xml:space="preserve">          </w:t>
      </w:r>
      <w:r w:rsidR="009B39E2">
        <w:rPr>
          <w:sz w:val="24"/>
          <w:szCs w:val="24"/>
        </w:rPr>
        <w:t xml:space="preserve">       </w:t>
      </w:r>
      <w:r w:rsidRPr="0025193D">
        <w:rPr>
          <w:sz w:val="24"/>
          <w:szCs w:val="24"/>
        </w:rPr>
        <w:t>The Global Competitiveness Index 2013–2014</w:t>
      </w:r>
    </w:p>
    <w:tbl>
      <w:tblPr>
        <w:tblStyle w:val="TableGrid"/>
        <w:tblpPr w:leftFromText="180" w:rightFromText="180" w:vertAnchor="text" w:horzAnchor="margin" w:tblpXSpec="center" w:tblpY="10"/>
        <w:tblW w:w="0" w:type="auto"/>
        <w:tblLayout w:type="fixed"/>
        <w:tblLook w:val="04A0" w:firstRow="1" w:lastRow="0" w:firstColumn="1" w:lastColumn="0" w:noHBand="0" w:noVBand="1"/>
      </w:tblPr>
      <w:tblGrid>
        <w:gridCol w:w="612"/>
        <w:gridCol w:w="2160"/>
        <w:gridCol w:w="859"/>
        <w:gridCol w:w="1301"/>
      </w:tblGrid>
      <w:tr w:rsidR="009B39E2" w:rsidRPr="0025193D" w:rsidTr="00820FF3">
        <w:trPr>
          <w:trHeight w:val="350"/>
        </w:trPr>
        <w:tc>
          <w:tcPr>
            <w:tcW w:w="612" w:type="dxa"/>
            <w:vAlign w:val="center"/>
          </w:tcPr>
          <w:p w:rsidR="009B39E2" w:rsidRPr="0025193D" w:rsidRDefault="009B39E2" w:rsidP="002438E9">
            <w:pPr>
              <w:spacing w:line="360" w:lineRule="auto"/>
              <w:rPr>
                <w:sz w:val="24"/>
                <w:szCs w:val="24"/>
              </w:rPr>
            </w:pPr>
            <w:r w:rsidRPr="0025193D">
              <w:rPr>
                <w:sz w:val="24"/>
                <w:szCs w:val="24"/>
              </w:rPr>
              <w:t>No</w:t>
            </w:r>
          </w:p>
        </w:tc>
        <w:tc>
          <w:tcPr>
            <w:tcW w:w="2160" w:type="dxa"/>
            <w:vAlign w:val="center"/>
          </w:tcPr>
          <w:p w:rsidR="009B39E2" w:rsidRPr="0025193D" w:rsidRDefault="009B39E2" w:rsidP="002438E9">
            <w:pPr>
              <w:spacing w:line="360" w:lineRule="auto"/>
              <w:rPr>
                <w:sz w:val="24"/>
                <w:szCs w:val="24"/>
              </w:rPr>
            </w:pPr>
            <w:r w:rsidRPr="0025193D">
              <w:rPr>
                <w:sz w:val="24"/>
                <w:szCs w:val="24"/>
              </w:rPr>
              <w:t>Negara</w:t>
            </w:r>
          </w:p>
        </w:tc>
        <w:tc>
          <w:tcPr>
            <w:tcW w:w="859" w:type="dxa"/>
            <w:vAlign w:val="center"/>
          </w:tcPr>
          <w:p w:rsidR="009B39E2" w:rsidRPr="0025193D" w:rsidRDefault="009B39E2" w:rsidP="002438E9">
            <w:pPr>
              <w:spacing w:line="360" w:lineRule="auto"/>
              <w:rPr>
                <w:sz w:val="24"/>
                <w:szCs w:val="24"/>
              </w:rPr>
            </w:pPr>
            <w:r w:rsidRPr="0025193D">
              <w:rPr>
                <w:sz w:val="24"/>
                <w:szCs w:val="24"/>
              </w:rPr>
              <w:t>Rank</w:t>
            </w:r>
          </w:p>
        </w:tc>
        <w:tc>
          <w:tcPr>
            <w:tcW w:w="1301" w:type="dxa"/>
            <w:vAlign w:val="center"/>
          </w:tcPr>
          <w:p w:rsidR="009B39E2" w:rsidRPr="0025193D" w:rsidRDefault="009B39E2" w:rsidP="002438E9">
            <w:pPr>
              <w:spacing w:line="360" w:lineRule="auto"/>
              <w:rPr>
                <w:sz w:val="24"/>
                <w:szCs w:val="24"/>
              </w:rPr>
            </w:pPr>
            <w:r w:rsidRPr="0025193D">
              <w:rPr>
                <w:sz w:val="24"/>
                <w:szCs w:val="24"/>
              </w:rPr>
              <w:t>Score</w:t>
            </w:r>
          </w:p>
        </w:tc>
      </w:tr>
      <w:tr w:rsidR="009B39E2" w:rsidRPr="0025193D" w:rsidTr="00820FF3">
        <w:trPr>
          <w:trHeight w:val="309"/>
        </w:trPr>
        <w:tc>
          <w:tcPr>
            <w:tcW w:w="612" w:type="dxa"/>
            <w:vAlign w:val="center"/>
          </w:tcPr>
          <w:p w:rsidR="009B39E2" w:rsidRPr="0025193D" w:rsidRDefault="009B39E2" w:rsidP="002438E9">
            <w:pPr>
              <w:spacing w:line="360" w:lineRule="auto"/>
              <w:rPr>
                <w:sz w:val="24"/>
                <w:szCs w:val="24"/>
              </w:rPr>
            </w:pPr>
            <w:r w:rsidRPr="0025193D">
              <w:rPr>
                <w:sz w:val="24"/>
                <w:szCs w:val="24"/>
              </w:rPr>
              <w:t>1</w:t>
            </w:r>
          </w:p>
        </w:tc>
        <w:tc>
          <w:tcPr>
            <w:tcW w:w="2160" w:type="dxa"/>
            <w:vAlign w:val="center"/>
          </w:tcPr>
          <w:p w:rsidR="009B39E2" w:rsidRPr="0025193D" w:rsidRDefault="009B39E2" w:rsidP="002438E9">
            <w:pPr>
              <w:spacing w:line="360" w:lineRule="auto"/>
              <w:rPr>
                <w:sz w:val="24"/>
                <w:szCs w:val="24"/>
              </w:rPr>
            </w:pPr>
            <w:r w:rsidRPr="0025193D">
              <w:rPr>
                <w:sz w:val="24"/>
                <w:szCs w:val="24"/>
              </w:rPr>
              <w:t>Singapore</w:t>
            </w:r>
          </w:p>
        </w:tc>
        <w:tc>
          <w:tcPr>
            <w:tcW w:w="859" w:type="dxa"/>
            <w:vAlign w:val="center"/>
          </w:tcPr>
          <w:p w:rsidR="009B39E2" w:rsidRPr="0025193D" w:rsidRDefault="009B39E2" w:rsidP="002438E9">
            <w:pPr>
              <w:spacing w:line="360" w:lineRule="auto"/>
              <w:rPr>
                <w:sz w:val="24"/>
                <w:szCs w:val="24"/>
              </w:rPr>
            </w:pPr>
            <w:r w:rsidRPr="0025193D">
              <w:rPr>
                <w:sz w:val="24"/>
                <w:szCs w:val="24"/>
              </w:rPr>
              <w:t>2</w:t>
            </w:r>
          </w:p>
        </w:tc>
        <w:tc>
          <w:tcPr>
            <w:tcW w:w="1301" w:type="dxa"/>
            <w:vAlign w:val="center"/>
          </w:tcPr>
          <w:p w:rsidR="009B39E2" w:rsidRPr="0025193D" w:rsidRDefault="009B39E2" w:rsidP="002438E9">
            <w:pPr>
              <w:spacing w:line="360" w:lineRule="auto"/>
              <w:rPr>
                <w:sz w:val="24"/>
                <w:szCs w:val="24"/>
              </w:rPr>
            </w:pPr>
            <w:r w:rsidRPr="0025193D">
              <w:rPr>
                <w:sz w:val="24"/>
                <w:szCs w:val="24"/>
              </w:rPr>
              <w:t>5.61</w:t>
            </w:r>
          </w:p>
        </w:tc>
      </w:tr>
      <w:tr w:rsidR="009B39E2" w:rsidRPr="0025193D" w:rsidTr="00820FF3">
        <w:trPr>
          <w:trHeight w:val="309"/>
        </w:trPr>
        <w:tc>
          <w:tcPr>
            <w:tcW w:w="612" w:type="dxa"/>
            <w:vAlign w:val="center"/>
          </w:tcPr>
          <w:p w:rsidR="009B39E2" w:rsidRPr="0025193D" w:rsidRDefault="009B39E2" w:rsidP="002438E9">
            <w:pPr>
              <w:spacing w:line="360" w:lineRule="auto"/>
              <w:rPr>
                <w:sz w:val="24"/>
                <w:szCs w:val="24"/>
              </w:rPr>
            </w:pPr>
            <w:r w:rsidRPr="0025193D">
              <w:rPr>
                <w:sz w:val="24"/>
                <w:szCs w:val="24"/>
              </w:rPr>
              <w:t>2</w:t>
            </w:r>
          </w:p>
        </w:tc>
        <w:tc>
          <w:tcPr>
            <w:tcW w:w="2160" w:type="dxa"/>
            <w:vAlign w:val="center"/>
          </w:tcPr>
          <w:p w:rsidR="009B39E2" w:rsidRPr="0025193D" w:rsidRDefault="009B39E2" w:rsidP="002438E9">
            <w:pPr>
              <w:spacing w:line="360" w:lineRule="auto"/>
              <w:rPr>
                <w:sz w:val="24"/>
                <w:szCs w:val="24"/>
              </w:rPr>
            </w:pPr>
            <w:r w:rsidRPr="0025193D">
              <w:rPr>
                <w:sz w:val="24"/>
                <w:szCs w:val="24"/>
              </w:rPr>
              <w:t>Malaysia</w:t>
            </w:r>
          </w:p>
        </w:tc>
        <w:tc>
          <w:tcPr>
            <w:tcW w:w="859" w:type="dxa"/>
            <w:vAlign w:val="center"/>
          </w:tcPr>
          <w:p w:rsidR="009B39E2" w:rsidRPr="0025193D" w:rsidRDefault="009B39E2" w:rsidP="002438E9">
            <w:pPr>
              <w:spacing w:line="360" w:lineRule="auto"/>
              <w:rPr>
                <w:sz w:val="24"/>
                <w:szCs w:val="24"/>
              </w:rPr>
            </w:pPr>
            <w:r w:rsidRPr="0025193D">
              <w:rPr>
                <w:sz w:val="24"/>
                <w:szCs w:val="24"/>
              </w:rPr>
              <w:t>24</w:t>
            </w:r>
          </w:p>
        </w:tc>
        <w:tc>
          <w:tcPr>
            <w:tcW w:w="1301" w:type="dxa"/>
            <w:vAlign w:val="center"/>
          </w:tcPr>
          <w:p w:rsidR="009B39E2" w:rsidRPr="0025193D" w:rsidRDefault="009B39E2" w:rsidP="002438E9">
            <w:pPr>
              <w:spacing w:line="360" w:lineRule="auto"/>
              <w:rPr>
                <w:sz w:val="24"/>
                <w:szCs w:val="24"/>
              </w:rPr>
            </w:pPr>
            <w:r w:rsidRPr="0025193D">
              <w:rPr>
                <w:sz w:val="24"/>
                <w:szCs w:val="24"/>
              </w:rPr>
              <w:t>5.03</w:t>
            </w:r>
          </w:p>
        </w:tc>
      </w:tr>
      <w:tr w:rsidR="009B39E2" w:rsidRPr="0025193D" w:rsidTr="00820FF3">
        <w:trPr>
          <w:trHeight w:val="309"/>
        </w:trPr>
        <w:tc>
          <w:tcPr>
            <w:tcW w:w="612" w:type="dxa"/>
            <w:vAlign w:val="center"/>
          </w:tcPr>
          <w:p w:rsidR="009B39E2" w:rsidRPr="0025193D" w:rsidRDefault="009B39E2" w:rsidP="002438E9">
            <w:pPr>
              <w:spacing w:line="360" w:lineRule="auto"/>
              <w:rPr>
                <w:sz w:val="24"/>
                <w:szCs w:val="24"/>
              </w:rPr>
            </w:pPr>
            <w:r w:rsidRPr="0025193D">
              <w:rPr>
                <w:sz w:val="24"/>
                <w:szCs w:val="24"/>
              </w:rPr>
              <w:t>3</w:t>
            </w:r>
          </w:p>
        </w:tc>
        <w:tc>
          <w:tcPr>
            <w:tcW w:w="2160" w:type="dxa"/>
            <w:vAlign w:val="center"/>
          </w:tcPr>
          <w:p w:rsidR="009B39E2" w:rsidRPr="0025193D" w:rsidRDefault="009B39E2" w:rsidP="002438E9">
            <w:pPr>
              <w:spacing w:line="360" w:lineRule="auto"/>
              <w:rPr>
                <w:sz w:val="24"/>
                <w:szCs w:val="24"/>
              </w:rPr>
            </w:pPr>
            <w:r w:rsidRPr="0025193D">
              <w:rPr>
                <w:sz w:val="24"/>
                <w:szCs w:val="24"/>
              </w:rPr>
              <w:t>Brunei</w:t>
            </w:r>
          </w:p>
        </w:tc>
        <w:tc>
          <w:tcPr>
            <w:tcW w:w="859" w:type="dxa"/>
            <w:vAlign w:val="center"/>
          </w:tcPr>
          <w:p w:rsidR="009B39E2" w:rsidRPr="0025193D" w:rsidRDefault="009B39E2" w:rsidP="002438E9">
            <w:pPr>
              <w:spacing w:line="360" w:lineRule="auto"/>
              <w:rPr>
                <w:sz w:val="24"/>
                <w:szCs w:val="24"/>
              </w:rPr>
            </w:pPr>
            <w:r w:rsidRPr="0025193D">
              <w:rPr>
                <w:sz w:val="24"/>
                <w:szCs w:val="24"/>
              </w:rPr>
              <w:t>26</w:t>
            </w:r>
          </w:p>
        </w:tc>
        <w:tc>
          <w:tcPr>
            <w:tcW w:w="1301" w:type="dxa"/>
            <w:vAlign w:val="center"/>
          </w:tcPr>
          <w:p w:rsidR="009B39E2" w:rsidRPr="0025193D" w:rsidRDefault="009B39E2" w:rsidP="002438E9">
            <w:pPr>
              <w:spacing w:line="360" w:lineRule="auto"/>
              <w:rPr>
                <w:sz w:val="24"/>
                <w:szCs w:val="24"/>
              </w:rPr>
            </w:pPr>
            <w:r w:rsidRPr="0025193D">
              <w:rPr>
                <w:sz w:val="24"/>
                <w:szCs w:val="24"/>
              </w:rPr>
              <w:t>4.95</w:t>
            </w:r>
          </w:p>
        </w:tc>
      </w:tr>
      <w:tr w:rsidR="009B39E2" w:rsidRPr="0025193D" w:rsidTr="00820FF3">
        <w:trPr>
          <w:trHeight w:val="309"/>
        </w:trPr>
        <w:tc>
          <w:tcPr>
            <w:tcW w:w="612" w:type="dxa"/>
            <w:vAlign w:val="center"/>
          </w:tcPr>
          <w:p w:rsidR="009B39E2" w:rsidRPr="0025193D" w:rsidRDefault="009B39E2" w:rsidP="002438E9">
            <w:pPr>
              <w:spacing w:line="360" w:lineRule="auto"/>
              <w:rPr>
                <w:sz w:val="24"/>
                <w:szCs w:val="24"/>
              </w:rPr>
            </w:pPr>
            <w:r w:rsidRPr="0025193D">
              <w:rPr>
                <w:sz w:val="24"/>
                <w:szCs w:val="24"/>
              </w:rPr>
              <w:t>4</w:t>
            </w:r>
          </w:p>
        </w:tc>
        <w:tc>
          <w:tcPr>
            <w:tcW w:w="2160" w:type="dxa"/>
            <w:vAlign w:val="center"/>
          </w:tcPr>
          <w:p w:rsidR="009B39E2" w:rsidRPr="0025193D" w:rsidRDefault="009B39E2" w:rsidP="002438E9">
            <w:pPr>
              <w:spacing w:line="360" w:lineRule="auto"/>
              <w:rPr>
                <w:sz w:val="24"/>
                <w:szCs w:val="24"/>
              </w:rPr>
            </w:pPr>
            <w:r w:rsidRPr="0025193D">
              <w:rPr>
                <w:sz w:val="24"/>
                <w:szCs w:val="24"/>
              </w:rPr>
              <w:t>Thailand</w:t>
            </w:r>
          </w:p>
        </w:tc>
        <w:tc>
          <w:tcPr>
            <w:tcW w:w="859" w:type="dxa"/>
            <w:vAlign w:val="center"/>
          </w:tcPr>
          <w:p w:rsidR="009B39E2" w:rsidRPr="0025193D" w:rsidRDefault="009B39E2" w:rsidP="002438E9">
            <w:pPr>
              <w:spacing w:line="360" w:lineRule="auto"/>
              <w:rPr>
                <w:sz w:val="24"/>
                <w:szCs w:val="24"/>
              </w:rPr>
            </w:pPr>
            <w:r w:rsidRPr="0025193D">
              <w:rPr>
                <w:sz w:val="24"/>
                <w:szCs w:val="24"/>
              </w:rPr>
              <w:t>37</w:t>
            </w:r>
          </w:p>
        </w:tc>
        <w:tc>
          <w:tcPr>
            <w:tcW w:w="1301" w:type="dxa"/>
            <w:vAlign w:val="center"/>
          </w:tcPr>
          <w:p w:rsidR="009B39E2" w:rsidRPr="0025193D" w:rsidRDefault="009B39E2" w:rsidP="002438E9">
            <w:pPr>
              <w:spacing w:line="360" w:lineRule="auto"/>
              <w:rPr>
                <w:sz w:val="24"/>
                <w:szCs w:val="24"/>
              </w:rPr>
            </w:pPr>
            <w:r w:rsidRPr="0025193D">
              <w:rPr>
                <w:sz w:val="24"/>
                <w:szCs w:val="24"/>
              </w:rPr>
              <w:t>4.54</w:t>
            </w:r>
          </w:p>
        </w:tc>
      </w:tr>
      <w:tr w:rsidR="009B39E2" w:rsidRPr="0025193D" w:rsidTr="00820FF3">
        <w:trPr>
          <w:trHeight w:val="309"/>
        </w:trPr>
        <w:tc>
          <w:tcPr>
            <w:tcW w:w="612" w:type="dxa"/>
            <w:vAlign w:val="center"/>
          </w:tcPr>
          <w:p w:rsidR="009B39E2" w:rsidRPr="0025193D" w:rsidRDefault="009B39E2" w:rsidP="002438E9">
            <w:pPr>
              <w:spacing w:line="360" w:lineRule="auto"/>
              <w:rPr>
                <w:b/>
                <w:sz w:val="24"/>
                <w:szCs w:val="24"/>
              </w:rPr>
            </w:pPr>
            <w:r w:rsidRPr="0025193D">
              <w:rPr>
                <w:b/>
                <w:sz w:val="24"/>
                <w:szCs w:val="24"/>
              </w:rPr>
              <w:t>5</w:t>
            </w:r>
          </w:p>
        </w:tc>
        <w:tc>
          <w:tcPr>
            <w:tcW w:w="2160" w:type="dxa"/>
            <w:vAlign w:val="center"/>
          </w:tcPr>
          <w:p w:rsidR="009B39E2" w:rsidRPr="0025193D" w:rsidRDefault="009B39E2" w:rsidP="002438E9">
            <w:pPr>
              <w:spacing w:line="360" w:lineRule="auto"/>
              <w:rPr>
                <w:b/>
                <w:sz w:val="24"/>
                <w:szCs w:val="24"/>
              </w:rPr>
            </w:pPr>
            <w:r w:rsidRPr="0025193D">
              <w:rPr>
                <w:b/>
                <w:sz w:val="24"/>
                <w:szCs w:val="24"/>
              </w:rPr>
              <w:t>Indonesia</w:t>
            </w:r>
          </w:p>
        </w:tc>
        <w:tc>
          <w:tcPr>
            <w:tcW w:w="859" w:type="dxa"/>
            <w:vAlign w:val="center"/>
          </w:tcPr>
          <w:p w:rsidR="009B39E2" w:rsidRPr="0025193D" w:rsidRDefault="009B39E2" w:rsidP="002438E9">
            <w:pPr>
              <w:spacing w:line="360" w:lineRule="auto"/>
              <w:rPr>
                <w:b/>
                <w:sz w:val="24"/>
                <w:szCs w:val="24"/>
              </w:rPr>
            </w:pPr>
            <w:r w:rsidRPr="0025193D">
              <w:rPr>
                <w:b/>
                <w:sz w:val="24"/>
                <w:szCs w:val="24"/>
              </w:rPr>
              <w:t>38</w:t>
            </w:r>
          </w:p>
        </w:tc>
        <w:tc>
          <w:tcPr>
            <w:tcW w:w="1301" w:type="dxa"/>
            <w:vAlign w:val="center"/>
          </w:tcPr>
          <w:p w:rsidR="009B39E2" w:rsidRPr="0025193D" w:rsidRDefault="009B39E2" w:rsidP="002438E9">
            <w:pPr>
              <w:spacing w:line="360" w:lineRule="auto"/>
              <w:rPr>
                <w:b/>
                <w:sz w:val="24"/>
                <w:szCs w:val="24"/>
              </w:rPr>
            </w:pPr>
            <w:r w:rsidRPr="0025193D">
              <w:rPr>
                <w:b/>
                <w:sz w:val="24"/>
                <w:szCs w:val="24"/>
              </w:rPr>
              <w:t>4.53</w:t>
            </w:r>
          </w:p>
        </w:tc>
      </w:tr>
      <w:tr w:rsidR="009B39E2" w:rsidRPr="0025193D" w:rsidTr="00820FF3">
        <w:trPr>
          <w:trHeight w:val="309"/>
        </w:trPr>
        <w:tc>
          <w:tcPr>
            <w:tcW w:w="612" w:type="dxa"/>
            <w:vAlign w:val="center"/>
          </w:tcPr>
          <w:p w:rsidR="009B39E2" w:rsidRPr="0025193D" w:rsidRDefault="009B39E2" w:rsidP="002438E9">
            <w:pPr>
              <w:spacing w:line="360" w:lineRule="auto"/>
              <w:rPr>
                <w:sz w:val="24"/>
                <w:szCs w:val="24"/>
              </w:rPr>
            </w:pPr>
            <w:r w:rsidRPr="0025193D">
              <w:rPr>
                <w:sz w:val="24"/>
                <w:szCs w:val="24"/>
              </w:rPr>
              <w:t>6</w:t>
            </w:r>
          </w:p>
        </w:tc>
        <w:tc>
          <w:tcPr>
            <w:tcW w:w="2160" w:type="dxa"/>
            <w:vAlign w:val="center"/>
          </w:tcPr>
          <w:p w:rsidR="009B39E2" w:rsidRPr="0025193D" w:rsidRDefault="009B39E2" w:rsidP="002438E9">
            <w:pPr>
              <w:spacing w:line="360" w:lineRule="auto"/>
              <w:rPr>
                <w:sz w:val="24"/>
                <w:szCs w:val="24"/>
              </w:rPr>
            </w:pPr>
            <w:r w:rsidRPr="0025193D">
              <w:rPr>
                <w:sz w:val="24"/>
                <w:szCs w:val="24"/>
              </w:rPr>
              <w:t>Laos</w:t>
            </w:r>
          </w:p>
        </w:tc>
        <w:tc>
          <w:tcPr>
            <w:tcW w:w="859" w:type="dxa"/>
            <w:vAlign w:val="center"/>
          </w:tcPr>
          <w:p w:rsidR="009B39E2" w:rsidRPr="0025193D" w:rsidRDefault="009B39E2" w:rsidP="002438E9">
            <w:pPr>
              <w:spacing w:line="360" w:lineRule="auto"/>
              <w:rPr>
                <w:sz w:val="24"/>
                <w:szCs w:val="24"/>
              </w:rPr>
            </w:pPr>
            <w:r w:rsidRPr="0025193D">
              <w:rPr>
                <w:sz w:val="24"/>
                <w:szCs w:val="24"/>
              </w:rPr>
              <w:t>48</w:t>
            </w:r>
          </w:p>
        </w:tc>
        <w:tc>
          <w:tcPr>
            <w:tcW w:w="1301" w:type="dxa"/>
            <w:vAlign w:val="center"/>
          </w:tcPr>
          <w:p w:rsidR="009B39E2" w:rsidRPr="0025193D" w:rsidRDefault="009B39E2" w:rsidP="002438E9">
            <w:pPr>
              <w:spacing w:line="360" w:lineRule="auto"/>
              <w:rPr>
                <w:sz w:val="24"/>
                <w:szCs w:val="24"/>
              </w:rPr>
            </w:pPr>
            <w:r w:rsidRPr="0025193D">
              <w:rPr>
                <w:sz w:val="24"/>
                <w:szCs w:val="24"/>
              </w:rPr>
              <w:t>4.08</w:t>
            </w:r>
          </w:p>
        </w:tc>
      </w:tr>
      <w:tr w:rsidR="009B39E2" w:rsidRPr="0025193D" w:rsidTr="00820FF3">
        <w:trPr>
          <w:trHeight w:val="309"/>
        </w:trPr>
        <w:tc>
          <w:tcPr>
            <w:tcW w:w="612" w:type="dxa"/>
            <w:vAlign w:val="center"/>
          </w:tcPr>
          <w:p w:rsidR="009B39E2" w:rsidRPr="0025193D" w:rsidRDefault="009B39E2" w:rsidP="002438E9">
            <w:pPr>
              <w:spacing w:line="360" w:lineRule="auto"/>
              <w:rPr>
                <w:sz w:val="24"/>
                <w:szCs w:val="24"/>
              </w:rPr>
            </w:pPr>
            <w:r w:rsidRPr="0025193D">
              <w:rPr>
                <w:sz w:val="24"/>
                <w:szCs w:val="24"/>
              </w:rPr>
              <w:t>7</w:t>
            </w:r>
          </w:p>
        </w:tc>
        <w:tc>
          <w:tcPr>
            <w:tcW w:w="2160" w:type="dxa"/>
            <w:vAlign w:val="center"/>
          </w:tcPr>
          <w:p w:rsidR="009B39E2" w:rsidRPr="0025193D" w:rsidRDefault="009B39E2" w:rsidP="002438E9">
            <w:pPr>
              <w:spacing w:line="360" w:lineRule="auto"/>
              <w:rPr>
                <w:sz w:val="24"/>
                <w:szCs w:val="24"/>
              </w:rPr>
            </w:pPr>
            <w:r w:rsidRPr="0025193D">
              <w:rPr>
                <w:sz w:val="24"/>
                <w:szCs w:val="24"/>
              </w:rPr>
              <w:t>Phillipines</w:t>
            </w:r>
          </w:p>
        </w:tc>
        <w:tc>
          <w:tcPr>
            <w:tcW w:w="859" w:type="dxa"/>
            <w:vAlign w:val="center"/>
          </w:tcPr>
          <w:p w:rsidR="009B39E2" w:rsidRPr="0025193D" w:rsidRDefault="009B39E2" w:rsidP="002438E9">
            <w:pPr>
              <w:spacing w:line="360" w:lineRule="auto"/>
              <w:rPr>
                <w:sz w:val="24"/>
                <w:szCs w:val="24"/>
              </w:rPr>
            </w:pPr>
            <w:r w:rsidRPr="0025193D">
              <w:rPr>
                <w:sz w:val="24"/>
                <w:szCs w:val="24"/>
              </w:rPr>
              <w:t>59</w:t>
            </w:r>
          </w:p>
        </w:tc>
        <w:tc>
          <w:tcPr>
            <w:tcW w:w="1301" w:type="dxa"/>
            <w:vAlign w:val="center"/>
          </w:tcPr>
          <w:p w:rsidR="009B39E2" w:rsidRPr="0025193D" w:rsidRDefault="009B39E2" w:rsidP="002438E9">
            <w:pPr>
              <w:spacing w:line="360" w:lineRule="auto"/>
              <w:rPr>
                <w:sz w:val="24"/>
                <w:szCs w:val="24"/>
              </w:rPr>
            </w:pPr>
            <w:r w:rsidRPr="0025193D">
              <w:rPr>
                <w:sz w:val="24"/>
                <w:szCs w:val="24"/>
              </w:rPr>
              <w:t>4,29</w:t>
            </w:r>
          </w:p>
        </w:tc>
      </w:tr>
      <w:tr w:rsidR="009B39E2" w:rsidRPr="0025193D" w:rsidTr="00820FF3">
        <w:trPr>
          <w:trHeight w:val="309"/>
        </w:trPr>
        <w:tc>
          <w:tcPr>
            <w:tcW w:w="612" w:type="dxa"/>
            <w:vAlign w:val="center"/>
          </w:tcPr>
          <w:p w:rsidR="009B39E2" w:rsidRPr="0025193D" w:rsidRDefault="009B39E2" w:rsidP="002438E9">
            <w:pPr>
              <w:spacing w:line="360" w:lineRule="auto"/>
              <w:rPr>
                <w:sz w:val="24"/>
                <w:szCs w:val="24"/>
              </w:rPr>
            </w:pPr>
            <w:r w:rsidRPr="0025193D">
              <w:rPr>
                <w:sz w:val="24"/>
                <w:szCs w:val="24"/>
              </w:rPr>
              <w:t>8</w:t>
            </w:r>
          </w:p>
        </w:tc>
        <w:tc>
          <w:tcPr>
            <w:tcW w:w="2160" w:type="dxa"/>
            <w:vAlign w:val="center"/>
          </w:tcPr>
          <w:p w:rsidR="009B39E2" w:rsidRPr="0025193D" w:rsidRDefault="009B39E2" w:rsidP="002438E9">
            <w:pPr>
              <w:spacing w:line="360" w:lineRule="auto"/>
              <w:rPr>
                <w:sz w:val="24"/>
                <w:szCs w:val="24"/>
              </w:rPr>
            </w:pPr>
            <w:r w:rsidRPr="0025193D">
              <w:rPr>
                <w:sz w:val="24"/>
                <w:szCs w:val="24"/>
              </w:rPr>
              <w:t>Vietnam</w:t>
            </w:r>
          </w:p>
        </w:tc>
        <w:tc>
          <w:tcPr>
            <w:tcW w:w="859" w:type="dxa"/>
            <w:vAlign w:val="center"/>
          </w:tcPr>
          <w:p w:rsidR="009B39E2" w:rsidRPr="0025193D" w:rsidRDefault="009B39E2" w:rsidP="002438E9">
            <w:pPr>
              <w:spacing w:line="360" w:lineRule="auto"/>
              <w:rPr>
                <w:sz w:val="24"/>
                <w:szCs w:val="24"/>
              </w:rPr>
            </w:pPr>
            <w:r w:rsidRPr="0025193D">
              <w:rPr>
                <w:sz w:val="24"/>
                <w:szCs w:val="24"/>
              </w:rPr>
              <w:t>70</w:t>
            </w:r>
          </w:p>
        </w:tc>
        <w:tc>
          <w:tcPr>
            <w:tcW w:w="1301" w:type="dxa"/>
            <w:vAlign w:val="center"/>
          </w:tcPr>
          <w:p w:rsidR="009B39E2" w:rsidRPr="0025193D" w:rsidRDefault="009B39E2" w:rsidP="002438E9">
            <w:pPr>
              <w:spacing w:line="360" w:lineRule="auto"/>
              <w:rPr>
                <w:sz w:val="24"/>
                <w:szCs w:val="24"/>
              </w:rPr>
            </w:pPr>
            <w:r w:rsidRPr="0025193D">
              <w:rPr>
                <w:sz w:val="24"/>
                <w:szCs w:val="24"/>
              </w:rPr>
              <w:t>4.18</w:t>
            </w:r>
          </w:p>
        </w:tc>
      </w:tr>
      <w:tr w:rsidR="009B39E2" w:rsidRPr="0025193D" w:rsidTr="00820FF3">
        <w:trPr>
          <w:trHeight w:val="309"/>
        </w:trPr>
        <w:tc>
          <w:tcPr>
            <w:tcW w:w="612" w:type="dxa"/>
            <w:vAlign w:val="center"/>
          </w:tcPr>
          <w:p w:rsidR="009B39E2" w:rsidRPr="0025193D" w:rsidRDefault="009B39E2" w:rsidP="002438E9">
            <w:pPr>
              <w:spacing w:line="360" w:lineRule="auto"/>
              <w:rPr>
                <w:sz w:val="24"/>
                <w:szCs w:val="24"/>
              </w:rPr>
            </w:pPr>
            <w:r w:rsidRPr="0025193D">
              <w:rPr>
                <w:sz w:val="24"/>
                <w:szCs w:val="24"/>
              </w:rPr>
              <w:t>9</w:t>
            </w:r>
          </w:p>
        </w:tc>
        <w:tc>
          <w:tcPr>
            <w:tcW w:w="2160" w:type="dxa"/>
            <w:vAlign w:val="center"/>
          </w:tcPr>
          <w:p w:rsidR="009B39E2" w:rsidRPr="0025193D" w:rsidRDefault="009B39E2" w:rsidP="002438E9">
            <w:pPr>
              <w:spacing w:line="360" w:lineRule="auto"/>
              <w:rPr>
                <w:sz w:val="24"/>
                <w:szCs w:val="24"/>
              </w:rPr>
            </w:pPr>
            <w:r w:rsidRPr="0025193D">
              <w:rPr>
                <w:sz w:val="24"/>
                <w:szCs w:val="24"/>
              </w:rPr>
              <w:t>Kamboja</w:t>
            </w:r>
          </w:p>
        </w:tc>
        <w:tc>
          <w:tcPr>
            <w:tcW w:w="859" w:type="dxa"/>
            <w:vAlign w:val="center"/>
          </w:tcPr>
          <w:p w:rsidR="009B39E2" w:rsidRPr="0025193D" w:rsidRDefault="009B39E2" w:rsidP="002438E9">
            <w:pPr>
              <w:spacing w:line="360" w:lineRule="auto"/>
              <w:rPr>
                <w:sz w:val="24"/>
                <w:szCs w:val="24"/>
              </w:rPr>
            </w:pPr>
            <w:r w:rsidRPr="0025193D">
              <w:rPr>
                <w:sz w:val="24"/>
                <w:szCs w:val="24"/>
              </w:rPr>
              <w:t>88</w:t>
            </w:r>
          </w:p>
        </w:tc>
        <w:tc>
          <w:tcPr>
            <w:tcW w:w="1301" w:type="dxa"/>
            <w:vAlign w:val="center"/>
          </w:tcPr>
          <w:p w:rsidR="009B39E2" w:rsidRPr="0025193D" w:rsidRDefault="009B39E2" w:rsidP="002438E9">
            <w:pPr>
              <w:spacing w:line="360" w:lineRule="auto"/>
              <w:rPr>
                <w:sz w:val="24"/>
                <w:szCs w:val="24"/>
              </w:rPr>
            </w:pPr>
            <w:r w:rsidRPr="0025193D">
              <w:rPr>
                <w:sz w:val="24"/>
                <w:szCs w:val="24"/>
              </w:rPr>
              <w:t>4.01</w:t>
            </w:r>
          </w:p>
        </w:tc>
      </w:tr>
      <w:tr w:rsidR="009B39E2" w:rsidRPr="0025193D" w:rsidTr="00820FF3">
        <w:trPr>
          <w:trHeight w:val="309"/>
        </w:trPr>
        <w:tc>
          <w:tcPr>
            <w:tcW w:w="612" w:type="dxa"/>
            <w:vAlign w:val="center"/>
          </w:tcPr>
          <w:p w:rsidR="009B39E2" w:rsidRPr="0025193D" w:rsidRDefault="009B39E2" w:rsidP="002438E9">
            <w:pPr>
              <w:spacing w:line="360" w:lineRule="auto"/>
              <w:rPr>
                <w:sz w:val="24"/>
                <w:szCs w:val="24"/>
              </w:rPr>
            </w:pPr>
            <w:r w:rsidRPr="0025193D">
              <w:rPr>
                <w:sz w:val="24"/>
                <w:szCs w:val="24"/>
              </w:rPr>
              <w:t>10</w:t>
            </w:r>
          </w:p>
        </w:tc>
        <w:tc>
          <w:tcPr>
            <w:tcW w:w="2160" w:type="dxa"/>
            <w:vAlign w:val="center"/>
          </w:tcPr>
          <w:p w:rsidR="009B39E2" w:rsidRPr="0025193D" w:rsidRDefault="009B39E2" w:rsidP="002438E9">
            <w:pPr>
              <w:spacing w:line="360" w:lineRule="auto"/>
              <w:rPr>
                <w:sz w:val="24"/>
                <w:szCs w:val="24"/>
              </w:rPr>
            </w:pPr>
            <w:r w:rsidRPr="0025193D">
              <w:rPr>
                <w:sz w:val="24"/>
                <w:szCs w:val="24"/>
              </w:rPr>
              <w:t>Timor leste</w:t>
            </w:r>
          </w:p>
        </w:tc>
        <w:tc>
          <w:tcPr>
            <w:tcW w:w="859" w:type="dxa"/>
            <w:vAlign w:val="center"/>
          </w:tcPr>
          <w:p w:rsidR="009B39E2" w:rsidRPr="0025193D" w:rsidRDefault="009B39E2" w:rsidP="002438E9">
            <w:pPr>
              <w:spacing w:line="360" w:lineRule="auto"/>
              <w:rPr>
                <w:sz w:val="24"/>
                <w:szCs w:val="24"/>
              </w:rPr>
            </w:pPr>
            <w:r w:rsidRPr="0025193D">
              <w:rPr>
                <w:sz w:val="24"/>
                <w:szCs w:val="24"/>
              </w:rPr>
              <w:t>138</w:t>
            </w:r>
          </w:p>
        </w:tc>
        <w:tc>
          <w:tcPr>
            <w:tcW w:w="1301" w:type="dxa"/>
            <w:vAlign w:val="center"/>
          </w:tcPr>
          <w:p w:rsidR="009B39E2" w:rsidRPr="0025193D" w:rsidRDefault="009B39E2" w:rsidP="002438E9">
            <w:pPr>
              <w:spacing w:line="360" w:lineRule="auto"/>
              <w:rPr>
                <w:sz w:val="24"/>
                <w:szCs w:val="24"/>
              </w:rPr>
            </w:pPr>
            <w:r w:rsidRPr="0025193D">
              <w:rPr>
                <w:sz w:val="24"/>
                <w:szCs w:val="24"/>
              </w:rPr>
              <w:t>3.25</w:t>
            </w:r>
          </w:p>
        </w:tc>
      </w:tr>
      <w:tr w:rsidR="009B39E2" w:rsidRPr="0025193D" w:rsidTr="00820FF3">
        <w:trPr>
          <w:trHeight w:val="309"/>
        </w:trPr>
        <w:tc>
          <w:tcPr>
            <w:tcW w:w="612" w:type="dxa"/>
            <w:vAlign w:val="center"/>
          </w:tcPr>
          <w:p w:rsidR="009B39E2" w:rsidRPr="0025193D" w:rsidRDefault="009B39E2" w:rsidP="002438E9">
            <w:pPr>
              <w:spacing w:line="360" w:lineRule="auto"/>
              <w:rPr>
                <w:sz w:val="24"/>
                <w:szCs w:val="24"/>
              </w:rPr>
            </w:pPr>
            <w:r w:rsidRPr="0025193D">
              <w:rPr>
                <w:sz w:val="24"/>
                <w:szCs w:val="24"/>
              </w:rPr>
              <w:t>11</w:t>
            </w:r>
          </w:p>
        </w:tc>
        <w:tc>
          <w:tcPr>
            <w:tcW w:w="2160" w:type="dxa"/>
            <w:vAlign w:val="center"/>
          </w:tcPr>
          <w:p w:rsidR="009B39E2" w:rsidRPr="0025193D" w:rsidRDefault="009B39E2" w:rsidP="002438E9">
            <w:pPr>
              <w:spacing w:line="360" w:lineRule="auto"/>
              <w:rPr>
                <w:sz w:val="24"/>
                <w:szCs w:val="24"/>
              </w:rPr>
            </w:pPr>
            <w:r w:rsidRPr="0025193D">
              <w:rPr>
                <w:sz w:val="24"/>
                <w:szCs w:val="24"/>
              </w:rPr>
              <w:t>Myanmar</w:t>
            </w:r>
          </w:p>
        </w:tc>
        <w:tc>
          <w:tcPr>
            <w:tcW w:w="859" w:type="dxa"/>
            <w:vAlign w:val="center"/>
          </w:tcPr>
          <w:p w:rsidR="009B39E2" w:rsidRPr="0025193D" w:rsidRDefault="009B39E2" w:rsidP="002438E9">
            <w:pPr>
              <w:spacing w:line="360" w:lineRule="auto"/>
              <w:rPr>
                <w:sz w:val="24"/>
                <w:szCs w:val="24"/>
              </w:rPr>
            </w:pPr>
            <w:r w:rsidRPr="0025193D">
              <w:rPr>
                <w:sz w:val="24"/>
                <w:szCs w:val="24"/>
              </w:rPr>
              <w:t>139</w:t>
            </w:r>
          </w:p>
        </w:tc>
        <w:tc>
          <w:tcPr>
            <w:tcW w:w="1301" w:type="dxa"/>
            <w:vAlign w:val="center"/>
          </w:tcPr>
          <w:p w:rsidR="009B39E2" w:rsidRPr="0025193D" w:rsidRDefault="009B39E2" w:rsidP="002438E9">
            <w:pPr>
              <w:spacing w:line="360" w:lineRule="auto"/>
              <w:rPr>
                <w:sz w:val="24"/>
                <w:szCs w:val="24"/>
              </w:rPr>
            </w:pPr>
            <w:r w:rsidRPr="0025193D">
              <w:rPr>
                <w:sz w:val="24"/>
                <w:szCs w:val="24"/>
              </w:rPr>
              <w:t>3.23</w:t>
            </w:r>
          </w:p>
        </w:tc>
      </w:tr>
    </w:tbl>
    <w:p w:rsidR="00184D64" w:rsidRDefault="00184D64" w:rsidP="00BA16EF">
      <w:pPr>
        <w:spacing w:line="360" w:lineRule="auto"/>
        <w:rPr>
          <w:sz w:val="24"/>
          <w:szCs w:val="24"/>
        </w:rPr>
      </w:pPr>
    </w:p>
    <w:p w:rsidR="009B39E2" w:rsidRPr="0025193D" w:rsidRDefault="009B39E2" w:rsidP="00BA16EF">
      <w:pPr>
        <w:spacing w:line="360" w:lineRule="auto"/>
        <w:rPr>
          <w:sz w:val="24"/>
          <w:szCs w:val="24"/>
        </w:rPr>
      </w:pPr>
    </w:p>
    <w:p w:rsidR="00BA16EF" w:rsidRPr="0025193D" w:rsidRDefault="00BA16EF" w:rsidP="00B900D8">
      <w:pPr>
        <w:spacing w:line="360" w:lineRule="auto"/>
        <w:rPr>
          <w:sz w:val="24"/>
          <w:szCs w:val="24"/>
        </w:rPr>
      </w:pPr>
    </w:p>
    <w:p w:rsidR="00BA16EF" w:rsidRPr="0025193D" w:rsidRDefault="00BA16EF" w:rsidP="00B900D8">
      <w:pPr>
        <w:spacing w:line="360" w:lineRule="auto"/>
        <w:rPr>
          <w:sz w:val="24"/>
          <w:szCs w:val="24"/>
        </w:rPr>
      </w:pPr>
    </w:p>
    <w:p w:rsidR="00BA16EF" w:rsidRPr="0025193D" w:rsidRDefault="00BA16EF" w:rsidP="00B900D8">
      <w:pPr>
        <w:spacing w:line="360" w:lineRule="auto"/>
        <w:rPr>
          <w:sz w:val="24"/>
          <w:szCs w:val="24"/>
        </w:rPr>
      </w:pPr>
    </w:p>
    <w:p w:rsidR="00BA16EF" w:rsidRPr="0025193D" w:rsidRDefault="00BA16EF" w:rsidP="00B900D8">
      <w:pPr>
        <w:spacing w:line="360" w:lineRule="auto"/>
        <w:rPr>
          <w:sz w:val="24"/>
          <w:szCs w:val="24"/>
        </w:rPr>
      </w:pPr>
    </w:p>
    <w:p w:rsidR="00BA16EF" w:rsidRPr="0025193D" w:rsidRDefault="00BA16EF" w:rsidP="00B900D8">
      <w:pPr>
        <w:spacing w:line="360" w:lineRule="auto"/>
        <w:rPr>
          <w:sz w:val="24"/>
          <w:szCs w:val="24"/>
        </w:rPr>
      </w:pPr>
    </w:p>
    <w:p w:rsidR="00BA16EF" w:rsidRPr="0025193D" w:rsidRDefault="00BA16EF" w:rsidP="00B900D8">
      <w:pPr>
        <w:spacing w:line="360" w:lineRule="auto"/>
        <w:rPr>
          <w:sz w:val="24"/>
          <w:szCs w:val="24"/>
        </w:rPr>
      </w:pPr>
    </w:p>
    <w:p w:rsidR="00BA16EF" w:rsidRPr="0025193D" w:rsidRDefault="00BA16EF" w:rsidP="00B900D8">
      <w:pPr>
        <w:spacing w:line="360" w:lineRule="auto"/>
        <w:rPr>
          <w:sz w:val="24"/>
          <w:szCs w:val="24"/>
        </w:rPr>
      </w:pPr>
    </w:p>
    <w:p w:rsidR="00BA16EF" w:rsidRPr="0025193D" w:rsidRDefault="00BA16EF" w:rsidP="00B900D8">
      <w:pPr>
        <w:spacing w:line="360" w:lineRule="auto"/>
        <w:rPr>
          <w:sz w:val="24"/>
          <w:szCs w:val="24"/>
        </w:rPr>
      </w:pPr>
    </w:p>
    <w:p w:rsidR="00BA16EF" w:rsidRPr="0025193D" w:rsidRDefault="00BA16EF" w:rsidP="00B900D8">
      <w:pPr>
        <w:spacing w:line="360" w:lineRule="auto"/>
        <w:rPr>
          <w:sz w:val="24"/>
          <w:szCs w:val="24"/>
        </w:rPr>
      </w:pPr>
    </w:p>
    <w:p w:rsidR="00BA16EF" w:rsidRPr="0025193D" w:rsidRDefault="00BA16EF" w:rsidP="00B900D8">
      <w:pPr>
        <w:spacing w:line="360" w:lineRule="auto"/>
        <w:rPr>
          <w:sz w:val="24"/>
          <w:szCs w:val="24"/>
        </w:rPr>
      </w:pPr>
    </w:p>
    <w:p w:rsidR="00BA16EF" w:rsidRPr="0025193D" w:rsidRDefault="00BA16EF" w:rsidP="00B900D8">
      <w:pPr>
        <w:spacing w:line="360" w:lineRule="auto"/>
        <w:rPr>
          <w:sz w:val="24"/>
          <w:szCs w:val="24"/>
        </w:rPr>
      </w:pPr>
    </w:p>
    <w:p w:rsidR="00BA16EF" w:rsidRPr="0025193D" w:rsidRDefault="0099003A" w:rsidP="00B900D8">
      <w:pPr>
        <w:spacing w:line="360" w:lineRule="auto"/>
        <w:rPr>
          <w:sz w:val="24"/>
          <w:szCs w:val="24"/>
        </w:rPr>
      </w:pPr>
      <w:r>
        <w:rPr>
          <w:noProof/>
          <w:sz w:val="24"/>
          <w:szCs w:val="24"/>
        </w:rPr>
        <mc:AlternateContent>
          <mc:Choice Requires="wps">
            <w:drawing>
              <wp:anchor distT="0" distB="0" distL="114300" distR="114300" simplePos="0" relativeHeight="251669504" behindDoc="0" locked="0" layoutInCell="1" allowOverlap="1">
                <wp:simplePos x="0" y="0"/>
                <wp:positionH relativeFrom="column">
                  <wp:posOffset>1809115</wp:posOffset>
                </wp:positionH>
                <wp:positionV relativeFrom="paragraph">
                  <wp:posOffset>199390</wp:posOffset>
                </wp:positionV>
                <wp:extent cx="3016885" cy="215265"/>
                <wp:effectExtent l="0" t="0" r="3175" b="4445"/>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85" cy="215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1102" w:rsidRPr="004C56AA" w:rsidRDefault="008F1102" w:rsidP="00D011B3">
                            <w:pPr>
                              <w:rPr>
                                <w:sz w:val="16"/>
                                <w:szCs w:val="16"/>
                              </w:rPr>
                            </w:pPr>
                            <w:r>
                              <w:rPr>
                                <w:sz w:val="16"/>
                                <w:szCs w:val="16"/>
                              </w:rPr>
                              <w:t>Sumber: world Economic Forum 2013//www. Weforum.org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142.45pt;margin-top:15.7pt;width:237.55pt;height:16.9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" filled="f" stroked="f">
                <v:textbox style="mso-fit-shape-to-text:t">
                  <w:txbxContent>
                    <w:p w:rsidR="008F1102" w:rsidRPr="004C56AA" w:rsidRDefault="008F1102" w:rsidP="00D011B3">
                      <w:pPr>
                        <w:rPr>
                          <w:sz w:val="16"/>
                          <w:szCs w:val="16"/>
                        </w:rPr>
                      </w:pPr>
                      <w:r>
                        <w:rPr>
                          <w:sz w:val="16"/>
                          <w:szCs w:val="16"/>
                        </w:rPr>
                        <w:t>Sumber: world Economic Forum 2013//www. Weforum.org</w:t>
                      </w:r>
                    </w:p>
                  </w:txbxContent>
                </v:textbox>
              </v:shape>
            </w:pict>
          </mc:Fallback>
        </mc:AlternateContent>
      </w:r>
    </w:p>
    <w:p w:rsidR="00BA16EF" w:rsidRPr="0025193D" w:rsidRDefault="00BA16EF" w:rsidP="00B900D8">
      <w:pPr>
        <w:spacing w:line="360" w:lineRule="auto"/>
        <w:rPr>
          <w:sz w:val="24"/>
          <w:szCs w:val="24"/>
        </w:rPr>
      </w:pPr>
    </w:p>
    <w:p w:rsidR="00BA16EF" w:rsidRPr="0025193D" w:rsidRDefault="00BA16EF" w:rsidP="00B900D8">
      <w:pPr>
        <w:spacing w:line="360" w:lineRule="auto"/>
        <w:rPr>
          <w:sz w:val="24"/>
          <w:szCs w:val="24"/>
        </w:rPr>
      </w:pPr>
      <w:r w:rsidRPr="0025193D">
        <w:rPr>
          <w:sz w:val="24"/>
          <w:szCs w:val="24"/>
        </w:rPr>
        <w:tab/>
        <w:t>Dikawasan ASEAN, dari 11 negara posisi I</w:t>
      </w:r>
      <w:r w:rsidR="009B39E2">
        <w:rPr>
          <w:sz w:val="24"/>
          <w:szCs w:val="24"/>
        </w:rPr>
        <w:t>ndonesia berada di peringkat ke</w:t>
      </w:r>
      <w:r w:rsidR="002438E9">
        <w:rPr>
          <w:sz w:val="24"/>
          <w:szCs w:val="24"/>
        </w:rPr>
        <w:t>-</w:t>
      </w:r>
      <w:r w:rsidRPr="0025193D">
        <w:rPr>
          <w:sz w:val="24"/>
          <w:szCs w:val="24"/>
        </w:rPr>
        <w:t>5 atau 38 peringkat global. Posisi ini menempatkan peringkat Indonesia di</w:t>
      </w:r>
      <w:r w:rsidR="002438E9">
        <w:rPr>
          <w:sz w:val="24"/>
          <w:szCs w:val="24"/>
        </w:rPr>
        <w:t xml:space="preserve"> </w:t>
      </w:r>
      <w:r w:rsidR="00087CB0">
        <w:rPr>
          <w:sz w:val="24"/>
          <w:szCs w:val="24"/>
        </w:rPr>
        <w:t>bawah Singapura</w:t>
      </w:r>
      <w:r w:rsidR="002438E9">
        <w:rPr>
          <w:sz w:val="24"/>
          <w:szCs w:val="24"/>
        </w:rPr>
        <w:t xml:space="preserve"> </w:t>
      </w:r>
      <w:r w:rsidRPr="0025193D">
        <w:rPr>
          <w:sz w:val="24"/>
          <w:szCs w:val="24"/>
        </w:rPr>
        <w:t>(1), Malaysia</w:t>
      </w:r>
      <w:r w:rsidR="002438E9">
        <w:rPr>
          <w:sz w:val="24"/>
          <w:szCs w:val="24"/>
        </w:rPr>
        <w:t xml:space="preserve"> </w:t>
      </w:r>
      <w:r w:rsidRPr="0025193D">
        <w:rPr>
          <w:sz w:val="24"/>
          <w:szCs w:val="24"/>
        </w:rPr>
        <w:t>(24), Brunei</w:t>
      </w:r>
      <w:r w:rsidR="002438E9">
        <w:rPr>
          <w:sz w:val="24"/>
          <w:szCs w:val="24"/>
        </w:rPr>
        <w:t xml:space="preserve"> </w:t>
      </w:r>
      <w:r w:rsidRPr="0025193D">
        <w:rPr>
          <w:sz w:val="24"/>
          <w:szCs w:val="24"/>
        </w:rPr>
        <w:t>(26), dan Thailand</w:t>
      </w:r>
      <w:r w:rsidR="002438E9">
        <w:rPr>
          <w:sz w:val="24"/>
          <w:szCs w:val="24"/>
        </w:rPr>
        <w:t xml:space="preserve"> </w:t>
      </w:r>
      <w:r w:rsidRPr="0025193D">
        <w:rPr>
          <w:sz w:val="24"/>
          <w:szCs w:val="24"/>
        </w:rPr>
        <w:t>(27), sehingga untuk hadirnya investasi Indonesia masih</w:t>
      </w:r>
      <w:r w:rsidR="002438E9">
        <w:rPr>
          <w:sz w:val="24"/>
          <w:szCs w:val="24"/>
        </w:rPr>
        <w:t xml:space="preserve"> kalah bersaing dengan keempat n</w:t>
      </w:r>
      <w:r w:rsidRPr="0025193D">
        <w:rPr>
          <w:sz w:val="24"/>
          <w:szCs w:val="24"/>
        </w:rPr>
        <w:t>egara tersebut.</w:t>
      </w:r>
    </w:p>
    <w:p w:rsidR="00D011B3" w:rsidRPr="0025193D" w:rsidRDefault="00D011B3" w:rsidP="00B900D8">
      <w:pPr>
        <w:spacing w:line="360" w:lineRule="auto"/>
        <w:rPr>
          <w:sz w:val="24"/>
          <w:szCs w:val="24"/>
        </w:rPr>
      </w:pPr>
      <w:r w:rsidRPr="0025193D">
        <w:rPr>
          <w:sz w:val="24"/>
          <w:szCs w:val="24"/>
        </w:rPr>
        <w:lastRenderedPageBreak/>
        <w:tab/>
        <w:t xml:space="preserve">Relatif rendahnya peringkat daya saing Indonesia, penyebab utamanya dari tahun ketahun hampir tidak berubah yaitu korupsi yang tinggi, in efisiensi birokrasi pemerintah, dan pasokan infrastruktur yang tidak memadai. </w:t>
      </w:r>
    </w:p>
    <w:p w:rsidR="00D011B3" w:rsidRPr="0025193D" w:rsidRDefault="00D011B3" w:rsidP="00A72FCC">
      <w:pPr>
        <w:spacing w:line="360" w:lineRule="auto"/>
        <w:rPr>
          <w:sz w:val="24"/>
          <w:szCs w:val="24"/>
        </w:rPr>
      </w:pPr>
      <w:r w:rsidRPr="0025193D">
        <w:rPr>
          <w:sz w:val="24"/>
          <w:szCs w:val="24"/>
        </w:rPr>
        <w:tab/>
        <w:t xml:space="preserve">Posisi Indonesia kini berada dalam kelompok negara berkembang lainnya seperti Brazil, walaupun masih lebih baik dari Filipina, Meksiko, Afrika Selatan dan Rusia. </w:t>
      </w:r>
    </w:p>
    <w:p w:rsidR="008F1102" w:rsidRPr="0025193D" w:rsidRDefault="00D011B3" w:rsidP="00D011B3">
      <w:pPr>
        <w:spacing w:line="360" w:lineRule="auto"/>
        <w:rPr>
          <w:sz w:val="24"/>
          <w:szCs w:val="24"/>
        </w:rPr>
      </w:pPr>
      <w:r w:rsidRPr="0025193D">
        <w:rPr>
          <w:sz w:val="24"/>
          <w:szCs w:val="24"/>
        </w:rPr>
        <w:t xml:space="preserve">Sementara </w:t>
      </w:r>
      <w:r w:rsidR="00A72FCC" w:rsidRPr="0025193D">
        <w:rPr>
          <w:sz w:val="24"/>
          <w:szCs w:val="24"/>
        </w:rPr>
        <w:t xml:space="preserve">The International Institute for Management Development (IMD) </w:t>
      </w:r>
      <w:r w:rsidRPr="0025193D">
        <w:rPr>
          <w:sz w:val="24"/>
          <w:szCs w:val="24"/>
        </w:rPr>
        <w:t>Competitive Center  menyebutkan bahwa faktor utama penghambat bisnis di Ind</w:t>
      </w:r>
      <w:r w:rsidR="008F1102">
        <w:rPr>
          <w:sz w:val="24"/>
          <w:szCs w:val="24"/>
        </w:rPr>
        <w:t xml:space="preserve">onesia, adalah:  </w:t>
      </w:r>
    </w:p>
    <w:p w:rsidR="00184D64" w:rsidRPr="008F1102" w:rsidRDefault="00184D64" w:rsidP="008F1102">
      <w:pPr>
        <w:pStyle w:val="ListParagraph"/>
        <w:numPr>
          <w:ilvl w:val="0"/>
          <w:numId w:val="1"/>
        </w:numPr>
        <w:spacing w:line="360" w:lineRule="auto"/>
        <w:ind w:left="360"/>
        <w:rPr>
          <w:sz w:val="24"/>
          <w:szCs w:val="24"/>
        </w:rPr>
      </w:pPr>
      <w:r w:rsidRPr="008F1102">
        <w:rPr>
          <w:sz w:val="24"/>
          <w:szCs w:val="24"/>
        </w:rPr>
        <w:t>Kualitas dan Kuantitas SDM belum meningkat</w:t>
      </w:r>
    </w:p>
    <w:p w:rsidR="00184D64" w:rsidRPr="0025193D" w:rsidRDefault="00184D64" w:rsidP="008F1102">
      <w:pPr>
        <w:numPr>
          <w:ilvl w:val="0"/>
          <w:numId w:val="1"/>
        </w:numPr>
        <w:spacing w:line="360" w:lineRule="auto"/>
        <w:ind w:left="360"/>
        <w:rPr>
          <w:sz w:val="24"/>
          <w:szCs w:val="24"/>
        </w:rPr>
      </w:pPr>
      <w:r w:rsidRPr="0025193D">
        <w:rPr>
          <w:sz w:val="24"/>
          <w:szCs w:val="24"/>
        </w:rPr>
        <w:t>Belum efisiennya birokrasi dan terlampau banyak paket deregulasi</w:t>
      </w:r>
    </w:p>
    <w:p w:rsidR="00184D64" w:rsidRPr="0025193D" w:rsidRDefault="00184D64" w:rsidP="008F1102">
      <w:pPr>
        <w:numPr>
          <w:ilvl w:val="0"/>
          <w:numId w:val="1"/>
        </w:numPr>
        <w:spacing w:line="360" w:lineRule="auto"/>
        <w:ind w:left="360"/>
        <w:rPr>
          <w:sz w:val="24"/>
          <w:szCs w:val="24"/>
        </w:rPr>
      </w:pPr>
      <w:r w:rsidRPr="0025193D">
        <w:rPr>
          <w:sz w:val="24"/>
          <w:szCs w:val="24"/>
        </w:rPr>
        <w:t>Belum membaiknya infrastruktur</w:t>
      </w:r>
    </w:p>
    <w:p w:rsidR="00184D64" w:rsidRPr="0025193D" w:rsidRDefault="00184D64" w:rsidP="008F1102">
      <w:pPr>
        <w:numPr>
          <w:ilvl w:val="0"/>
          <w:numId w:val="1"/>
        </w:numPr>
        <w:spacing w:line="360" w:lineRule="auto"/>
        <w:ind w:left="360"/>
        <w:rPr>
          <w:sz w:val="24"/>
          <w:szCs w:val="24"/>
        </w:rPr>
      </w:pPr>
      <w:r w:rsidRPr="0025193D">
        <w:rPr>
          <w:sz w:val="24"/>
          <w:szCs w:val="24"/>
        </w:rPr>
        <w:t>Regulasi perpajakan yang memberatkan</w:t>
      </w:r>
    </w:p>
    <w:p w:rsidR="00184D64" w:rsidRPr="0025193D" w:rsidRDefault="00184D64" w:rsidP="008F1102">
      <w:pPr>
        <w:numPr>
          <w:ilvl w:val="0"/>
          <w:numId w:val="1"/>
        </w:numPr>
        <w:spacing w:line="360" w:lineRule="auto"/>
        <w:ind w:left="360"/>
        <w:rPr>
          <w:sz w:val="24"/>
          <w:szCs w:val="24"/>
        </w:rPr>
      </w:pPr>
      <w:r w:rsidRPr="0025193D">
        <w:rPr>
          <w:sz w:val="24"/>
          <w:szCs w:val="24"/>
        </w:rPr>
        <w:t>Pertumbuhan ekonomi menigkat namun 65% disokong oleh komsumsi domestik sisanya eksport</w:t>
      </w:r>
    </w:p>
    <w:p w:rsidR="00184D64" w:rsidRPr="0025193D" w:rsidRDefault="00184D64" w:rsidP="008F1102">
      <w:pPr>
        <w:numPr>
          <w:ilvl w:val="0"/>
          <w:numId w:val="1"/>
        </w:numPr>
        <w:spacing w:line="360" w:lineRule="auto"/>
        <w:ind w:left="360"/>
        <w:rPr>
          <w:sz w:val="24"/>
          <w:szCs w:val="24"/>
        </w:rPr>
      </w:pPr>
      <w:r w:rsidRPr="0025193D">
        <w:rPr>
          <w:sz w:val="24"/>
          <w:szCs w:val="24"/>
        </w:rPr>
        <w:t>Kebijakan yang tidak solid, otonomi daerah menimbulkan implementasi kebijakan dulit diarahkan/mengalami hambatan.</w:t>
      </w:r>
    </w:p>
    <w:p w:rsidR="00D011B3" w:rsidRPr="0025193D" w:rsidRDefault="00184D64" w:rsidP="008F1102">
      <w:pPr>
        <w:numPr>
          <w:ilvl w:val="0"/>
          <w:numId w:val="1"/>
        </w:numPr>
        <w:spacing w:line="360" w:lineRule="auto"/>
        <w:ind w:left="360"/>
        <w:rPr>
          <w:sz w:val="24"/>
          <w:szCs w:val="24"/>
        </w:rPr>
      </w:pPr>
      <w:r w:rsidRPr="0025193D">
        <w:rPr>
          <w:sz w:val="24"/>
          <w:szCs w:val="24"/>
        </w:rPr>
        <w:t>KKN</w:t>
      </w:r>
    </w:p>
    <w:p w:rsidR="00A72FCC" w:rsidRPr="0025193D" w:rsidRDefault="00A72FCC" w:rsidP="00A72FCC">
      <w:pPr>
        <w:spacing w:line="360" w:lineRule="auto"/>
        <w:ind w:firstLine="720"/>
        <w:rPr>
          <w:sz w:val="24"/>
          <w:szCs w:val="24"/>
        </w:rPr>
      </w:pPr>
      <w:r w:rsidRPr="0025193D">
        <w:rPr>
          <w:sz w:val="24"/>
          <w:szCs w:val="24"/>
        </w:rPr>
        <w:t>Selanjutnya bedasarkan laporan The Global Competitiveness Report 2013–2014//World Economic Forum, yang dirilis pada akhir tahu</w:t>
      </w:r>
      <w:r w:rsidR="006F5841">
        <w:rPr>
          <w:sz w:val="24"/>
          <w:szCs w:val="24"/>
        </w:rPr>
        <w:t>n 2013 mengemukakan beberapa fak</w:t>
      </w:r>
      <w:r w:rsidRPr="0025193D">
        <w:rPr>
          <w:sz w:val="24"/>
          <w:szCs w:val="24"/>
        </w:rPr>
        <w:t>tor yang menjadi penyebab hambatan di Indonesia untuk dapat memulai bisnis</w:t>
      </w:r>
      <w:r w:rsidR="006F5841">
        <w:rPr>
          <w:sz w:val="24"/>
          <w:szCs w:val="24"/>
        </w:rPr>
        <w:t xml:space="preserve"> (</w:t>
      </w:r>
      <w:r w:rsidR="006F5841" w:rsidRPr="00087CB0">
        <w:rPr>
          <w:i/>
          <w:sz w:val="24"/>
          <w:szCs w:val="24"/>
        </w:rPr>
        <w:t>The Most Problematic Factors f</w:t>
      </w:r>
      <w:r w:rsidRPr="00087CB0">
        <w:rPr>
          <w:i/>
          <w:sz w:val="24"/>
          <w:szCs w:val="24"/>
        </w:rPr>
        <w:t>or Doing Business</w:t>
      </w:r>
      <w:r w:rsidRPr="0025193D">
        <w:rPr>
          <w:sz w:val="24"/>
          <w:szCs w:val="24"/>
        </w:rPr>
        <w:t>), sebagaimana terlihat pada tabel berikut:</w:t>
      </w:r>
    </w:p>
    <w:p w:rsidR="00A72FCC" w:rsidRPr="0025193D" w:rsidRDefault="00A72FCC" w:rsidP="00A72FCC">
      <w:pPr>
        <w:spacing w:line="360" w:lineRule="auto"/>
        <w:ind w:left="720"/>
        <w:rPr>
          <w:sz w:val="24"/>
          <w:szCs w:val="24"/>
        </w:rPr>
      </w:pPr>
    </w:p>
    <w:p w:rsidR="00B900D8" w:rsidRPr="0025193D" w:rsidRDefault="0099003A" w:rsidP="00B900D8">
      <w:pPr>
        <w:spacing w:line="360" w:lineRule="auto"/>
        <w:rPr>
          <w:sz w:val="24"/>
          <w:szCs w:val="24"/>
        </w:rPr>
      </w:pPr>
      <w:r>
        <w:rPr>
          <w:noProof/>
          <w:sz w:val="24"/>
          <w:szCs w:val="24"/>
        </w:rPr>
        <w:lastRenderedPageBreak/>
        <mc:AlternateContent>
          <mc:Choice Requires="wps">
            <w:drawing>
              <wp:anchor distT="0" distB="0" distL="114300" distR="114300" simplePos="0" relativeHeight="251666432" behindDoc="0" locked="0" layoutInCell="1" allowOverlap="1">
                <wp:simplePos x="0" y="0"/>
                <wp:positionH relativeFrom="column">
                  <wp:posOffset>1113790</wp:posOffset>
                </wp:positionH>
                <wp:positionV relativeFrom="paragraph">
                  <wp:posOffset>4271010</wp:posOffset>
                </wp:positionV>
                <wp:extent cx="4267200" cy="231140"/>
                <wp:effectExtent l="0" t="3810" r="635" b="317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1102" w:rsidRPr="00BA16EF" w:rsidRDefault="008F1102">
                            <w:pPr>
                              <w:rPr>
                                <w:sz w:val="18"/>
                                <w:szCs w:val="18"/>
                              </w:rPr>
                            </w:pPr>
                            <w:r w:rsidRPr="00BA16EF">
                              <w:rPr>
                                <w:sz w:val="18"/>
                                <w:szCs w:val="18"/>
                              </w:rPr>
                              <w:t>Sumber : The Global Competitiveness Report 2013–2014//World Economic Forum 2013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8" o:spid="_x0000_s1027" type="#_x0000_t202" style="position:absolute;left:0;text-align:left;margin-left:87.7pt;margin-top:336.3pt;width:336pt;height:18.2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as5twIAAMA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" filled="f" stroked="f">
                <v:textbox style="mso-fit-shape-to-text:t">
                  <w:txbxContent>
                    <w:p w:rsidR="008F1102" w:rsidRPr="00BA16EF" w:rsidRDefault="008F1102">
                      <w:pPr>
                        <w:rPr>
                          <w:sz w:val="18"/>
                          <w:szCs w:val="18"/>
                        </w:rPr>
                      </w:pPr>
                      <w:r w:rsidRPr="00BA16EF">
                        <w:rPr>
                          <w:sz w:val="18"/>
                          <w:szCs w:val="18"/>
                        </w:rPr>
                        <w:t>Sumber : The Global Competitiveness Report 2013–2014//World Economic Forum 2013</w:t>
                      </w:r>
                    </w:p>
                  </w:txbxContent>
                </v:textbox>
              </v:shape>
            </w:pict>
          </mc:Fallback>
        </mc:AlternateContent>
      </w:r>
      <w:r>
        <w:rPr>
          <w:noProof/>
          <w:sz w:val="24"/>
          <w:szCs w:val="24"/>
        </w:rPr>
        <mc:AlternateContent>
          <mc:Choice Requires="wps">
            <w:drawing>
              <wp:anchor distT="0" distB="0" distL="114300" distR="114300" simplePos="0" relativeHeight="251664384" behindDoc="0" locked="0" layoutInCell="1" allowOverlap="1">
                <wp:simplePos x="0" y="0"/>
                <wp:positionH relativeFrom="column">
                  <wp:posOffset>1301115</wp:posOffset>
                </wp:positionH>
                <wp:positionV relativeFrom="paragraph">
                  <wp:posOffset>148590</wp:posOffset>
                </wp:positionV>
                <wp:extent cx="3700145" cy="27178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0145" cy="271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1102" w:rsidRPr="00BA16EF" w:rsidRDefault="008F1102" w:rsidP="00BA16EF">
                            <w:pPr>
                              <w:jc w:val="center"/>
                              <w:rPr>
                                <w:b/>
                              </w:rPr>
                            </w:pPr>
                            <w:r w:rsidRPr="00BA16EF">
                              <w:rPr>
                                <w:b/>
                              </w:rPr>
                              <w:t>THE MOST PROBLEMATIC FACTORS FOR DOING BUSINESS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7" o:spid="_x0000_s1028" type="#_x0000_t202" style="position:absolute;left:0;text-align:left;margin-left:102.45pt;margin-top:11.7pt;width:291.35pt;height:21.4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" stroked="f">
                <v:textbox style="mso-fit-shape-to-text:t">
                  <w:txbxContent>
                    <w:p w:rsidR="008F1102" w:rsidRPr="00BA16EF" w:rsidRDefault="008F1102" w:rsidP="00BA16EF">
                      <w:pPr>
                        <w:jc w:val="center"/>
                        <w:rPr>
                          <w:b/>
                        </w:rPr>
                      </w:pPr>
                      <w:r w:rsidRPr="00BA16EF">
                        <w:rPr>
                          <w:b/>
                        </w:rPr>
                        <w:t>THE MOST PROBLEMATIC FACTORS FOR DOING BUSINESS</w:t>
                      </w:r>
                    </w:p>
                  </w:txbxContent>
                </v:textbox>
              </v:shape>
            </w:pict>
          </mc:Fallback>
        </mc:AlternateContent>
      </w:r>
      <w:r>
        <w:rPr>
          <w:b/>
          <w:noProof/>
          <w:sz w:val="24"/>
          <w:szCs w:val="24"/>
        </w:rPr>
        <mc:AlternateContent>
          <mc:Choice Requires="wps">
            <w:drawing>
              <wp:anchor distT="0" distB="0" distL="114300" distR="114300" simplePos="0" relativeHeight="251662336" behindDoc="0" locked="0" layoutInCell="1" allowOverlap="1">
                <wp:simplePos x="0" y="0"/>
                <wp:positionH relativeFrom="column">
                  <wp:posOffset>3504565</wp:posOffset>
                </wp:positionH>
                <wp:positionV relativeFrom="paragraph">
                  <wp:posOffset>405765</wp:posOffset>
                </wp:positionV>
                <wp:extent cx="2578735" cy="3422650"/>
                <wp:effectExtent l="0" t="0" r="3175" b="63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735" cy="3422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1102" w:rsidRPr="00A9495F" w:rsidRDefault="008F1102" w:rsidP="00A9495F">
                            <w:pPr>
                              <w:shd w:val="clear" w:color="auto" w:fill="FFFFFF" w:themeFill="background1"/>
                              <w:spacing w:line="360" w:lineRule="auto"/>
                              <w:rPr>
                                <w:sz w:val="18"/>
                                <w:szCs w:val="18"/>
                              </w:rPr>
                            </w:pPr>
                            <w:r w:rsidRPr="00A9495F">
                              <w:rPr>
                                <w:sz w:val="18"/>
                                <w:szCs w:val="18"/>
                              </w:rPr>
                              <w:t>Corruption                                                      19.3</w:t>
                            </w:r>
                          </w:p>
                          <w:p w:rsidR="008F1102" w:rsidRPr="00A9495F" w:rsidRDefault="008F1102" w:rsidP="00A9495F">
                            <w:pPr>
                              <w:shd w:val="clear" w:color="auto" w:fill="FFFFFF" w:themeFill="background1"/>
                              <w:spacing w:line="360" w:lineRule="auto"/>
                              <w:rPr>
                                <w:sz w:val="18"/>
                                <w:szCs w:val="18"/>
                              </w:rPr>
                            </w:pPr>
                            <w:r w:rsidRPr="00A9495F">
                              <w:rPr>
                                <w:sz w:val="18"/>
                                <w:szCs w:val="18"/>
                              </w:rPr>
                              <w:t>Inefficient government bureaucracy         15.0</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Inadequate supply of infrastructure           </w:t>
                            </w:r>
                            <w:r>
                              <w:rPr>
                                <w:sz w:val="18"/>
                                <w:szCs w:val="18"/>
                              </w:rPr>
                              <w:t xml:space="preserve"> </w:t>
                            </w:r>
                            <w:r w:rsidRPr="00A9495F">
                              <w:rPr>
                                <w:sz w:val="18"/>
                                <w:szCs w:val="18"/>
                              </w:rPr>
                              <w:t>9.1</w:t>
                            </w:r>
                          </w:p>
                          <w:p w:rsidR="008F1102" w:rsidRPr="00A9495F" w:rsidRDefault="008F1102" w:rsidP="00A9495F">
                            <w:pPr>
                              <w:shd w:val="clear" w:color="auto" w:fill="FFFFFF" w:themeFill="background1"/>
                              <w:spacing w:line="360" w:lineRule="auto"/>
                              <w:rPr>
                                <w:sz w:val="18"/>
                                <w:szCs w:val="18"/>
                              </w:rPr>
                            </w:pPr>
                            <w:r w:rsidRPr="00A9495F">
                              <w:rPr>
                                <w:sz w:val="18"/>
                                <w:szCs w:val="18"/>
                              </w:rPr>
                              <w:t>Access to financing                                         6.9</w:t>
                            </w:r>
                          </w:p>
                          <w:p w:rsidR="008F1102" w:rsidRPr="00A9495F" w:rsidRDefault="008F1102" w:rsidP="00A9495F">
                            <w:pPr>
                              <w:shd w:val="clear" w:color="auto" w:fill="FFFFFF" w:themeFill="background1"/>
                              <w:spacing w:line="360" w:lineRule="auto"/>
                              <w:rPr>
                                <w:sz w:val="18"/>
                                <w:szCs w:val="18"/>
                              </w:rPr>
                            </w:pPr>
                            <w:r w:rsidRPr="00A9495F">
                              <w:rPr>
                                <w:sz w:val="18"/>
                                <w:szCs w:val="18"/>
                              </w:rPr>
                              <w:t>Restrictive labor regulations                         6.3</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Policy instability                                              </w:t>
                            </w:r>
                            <w:r>
                              <w:rPr>
                                <w:sz w:val="18"/>
                                <w:szCs w:val="18"/>
                              </w:rPr>
                              <w:t xml:space="preserve"> </w:t>
                            </w:r>
                            <w:r w:rsidRPr="00A9495F">
                              <w:rPr>
                                <w:sz w:val="18"/>
                                <w:szCs w:val="18"/>
                              </w:rPr>
                              <w:t>5.7</w:t>
                            </w:r>
                          </w:p>
                          <w:p w:rsidR="008F1102" w:rsidRPr="00A9495F" w:rsidRDefault="008F1102" w:rsidP="00A9495F">
                            <w:pPr>
                              <w:shd w:val="clear" w:color="auto" w:fill="FFFFFF" w:themeFill="background1"/>
                              <w:spacing w:line="360" w:lineRule="auto"/>
                              <w:rPr>
                                <w:sz w:val="18"/>
                                <w:szCs w:val="18"/>
                              </w:rPr>
                            </w:pPr>
                            <w:r w:rsidRPr="00A9495F">
                              <w:rPr>
                                <w:sz w:val="18"/>
                                <w:szCs w:val="18"/>
                              </w:rPr>
                              <w:t>Poor work ethic in national labor force      5.7</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Inflation                                                            </w:t>
                            </w:r>
                            <w:r>
                              <w:rPr>
                                <w:sz w:val="18"/>
                                <w:szCs w:val="18"/>
                              </w:rPr>
                              <w:t xml:space="preserve"> </w:t>
                            </w:r>
                            <w:r w:rsidRPr="00A9495F">
                              <w:rPr>
                                <w:sz w:val="18"/>
                                <w:szCs w:val="18"/>
                              </w:rPr>
                              <w:t>5.2</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Tax rates                                                           </w:t>
                            </w:r>
                            <w:r>
                              <w:rPr>
                                <w:sz w:val="18"/>
                                <w:szCs w:val="18"/>
                              </w:rPr>
                              <w:t xml:space="preserve"> </w:t>
                            </w:r>
                            <w:r w:rsidRPr="00A9495F">
                              <w:rPr>
                                <w:sz w:val="18"/>
                                <w:szCs w:val="18"/>
                              </w:rPr>
                              <w:t>5.2</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Government instability/coups                      </w:t>
                            </w:r>
                            <w:r>
                              <w:rPr>
                                <w:sz w:val="18"/>
                                <w:szCs w:val="18"/>
                              </w:rPr>
                              <w:t xml:space="preserve"> </w:t>
                            </w:r>
                            <w:r w:rsidRPr="00A9495F">
                              <w:rPr>
                                <w:sz w:val="18"/>
                                <w:szCs w:val="18"/>
                              </w:rPr>
                              <w:t>4.9</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Inadequately educated workforce              </w:t>
                            </w:r>
                            <w:r>
                              <w:rPr>
                                <w:sz w:val="18"/>
                                <w:szCs w:val="18"/>
                              </w:rPr>
                              <w:t xml:space="preserve"> </w:t>
                            </w:r>
                            <w:r w:rsidRPr="00A9495F">
                              <w:rPr>
                                <w:sz w:val="18"/>
                                <w:szCs w:val="18"/>
                              </w:rPr>
                              <w:t>4.2</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Poor public health                                          </w:t>
                            </w:r>
                            <w:r>
                              <w:rPr>
                                <w:sz w:val="18"/>
                                <w:szCs w:val="18"/>
                              </w:rPr>
                              <w:t xml:space="preserve"> </w:t>
                            </w:r>
                            <w:r w:rsidRPr="00A9495F">
                              <w:rPr>
                                <w:sz w:val="18"/>
                                <w:szCs w:val="18"/>
                              </w:rPr>
                              <w:t>3.5</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Crime and theft                                               </w:t>
                            </w:r>
                            <w:r>
                              <w:rPr>
                                <w:sz w:val="18"/>
                                <w:szCs w:val="18"/>
                              </w:rPr>
                              <w:t xml:space="preserve"> </w:t>
                            </w:r>
                            <w:r w:rsidRPr="00A9495F">
                              <w:rPr>
                                <w:sz w:val="18"/>
                                <w:szCs w:val="18"/>
                              </w:rPr>
                              <w:t>2.8</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Tax regulations                                                </w:t>
                            </w:r>
                            <w:r>
                              <w:rPr>
                                <w:sz w:val="18"/>
                                <w:szCs w:val="18"/>
                              </w:rPr>
                              <w:t xml:space="preserve"> </w:t>
                            </w:r>
                            <w:r w:rsidRPr="00A9495F">
                              <w:rPr>
                                <w:sz w:val="18"/>
                                <w:szCs w:val="18"/>
                              </w:rPr>
                              <w:t>2.6</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Insufficient capacity to                                   </w:t>
                            </w:r>
                            <w:r>
                              <w:rPr>
                                <w:sz w:val="18"/>
                                <w:szCs w:val="18"/>
                              </w:rPr>
                              <w:t xml:space="preserve"> </w:t>
                            </w:r>
                            <w:r w:rsidRPr="00A9495F">
                              <w:rPr>
                                <w:sz w:val="18"/>
                                <w:szCs w:val="18"/>
                              </w:rPr>
                              <w:t>2.1</w:t>
                            </w:r>
                          </w:p>
                          <w:p w:rsidR="008F1102" w:rsidRPr="00A9495F" w:rsidRDefault="008F1102" w:rsidP="00A9495F">
                            <w:pPr>
                              <w:shd w:val="clear" w:color="auto" w:fill="FFFFFF" w:themeFill="background1"/>
                              <w:spacing w:line="360" w:lineRule="auto"/>
                              <w:rPr>
                                <w:sz w:val="18"/>
                                <w:szCs w:val="18"/>
                              </w:rPr>
                            </w:pPr>
                            <w:r w:rsidRPr="00A9495F">
                              <w:rPr>
                                <w:sz w:val="18"/>
                                <w:szCs w:val="18"/>
                              </w:rPr>
                              <w:t>Foreign currency regulations                        1.6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275.95pt;margin-top:31.95pt;width:203.05pt;height:26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TcguwIAAME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" filled="f" stroked="f">
                <v:textbox>
                  <w:txbxContent>
                    <w:p w:rsidR="008F1102" w:rsidRPr="00A9495F" w:rsidRDefault="008F1102" w:rsidP="00A9495F">
                      <w:pPr>
                        <w:shd w:val="clear" w:color="auto" w:fill="FFFFFF" w:themeFill="background1"/>
                        <w:spacing w:line="360" w:lineRule="auto"/>
                        <w:rPr>
                          <w:sz w:val="18"/>
                          <w:szCs w:val="18"/>
                        </w:rPr>
                      </w:pPr>
                      <w:r w:rsidRPr="00A9495F">
                        <w:rPr>
                          <w:sz w:val="18"/>
                          <w:szCs w:val="18"/>
                        </w:rPr>
                        <w:t>Corruption                                                      19.3</w:t>
                      </w:r>
                    </w:p>
                    <w:p w:rsidR="008F1102" w:rsidRPr="00A9495F" w:rsidRDefault="008F1102" w:rsidP="00A9495F">
                      <w:pPr>
                        <w:shd w:val="clear" w:color="auto" w:fill="FFFFFF" w:themeFill="background1"/>
                        <w:spacing w:line="360" w:lineRule="auto"/>
                        <w:rPr>
                          <w:sz w:val="18"/>
                          <w:szCs w:val="18"/>
                        </w:rPr>
                      </w:pPr>
                      <w:r w:rsidRPr="00A9495F">
                        <w:rPr>
                          <w:sz w:val="18"/>
                          <w:szCs w:val="18"/>
                        </w:rPr>
                        <w:t>Inefficient government bureaucracy         15.0</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Inadequate supply of infrastructure           </w:t>
                      </w:r>
                      <w:r>
                        <w:rPr>
                          <w:sz w:val="18"/>
                          <w:szCs w:val="18"/>
                        </w:rPr>
                        <w:t xml:space="preserve"> </w:t>
                      </w:r>
                      <w:r w:rsidRPr="00A9495F">
                        <w:rPr>
                          <w:sz w:val="18"/>
                          <w:szCs w:val="18"/>
                        </w:rPr>
                        <w:t>9.1</w:t>
                      </w:r>
                    </w:p>
                    <w:p w:rsidR="008F1102" w:rsidRPr="00A9495F" w:rsidRDefault="008F1102" w:rsidP="00A9495F">
                      <w:pPr>
                        <w:shd w:val="clear" w:color="auto" w:fill="FFFFFF" w:themeFill="background1"/>
                        <w:spacing w:line="360" w:lineRule="auto"/>
                        <w:rPr>
                          <w:sz w:val="18"/>
                          <w:szCs w:val="18"/>
                        </w:rPr>
                      </w:pPr>
                      <w:r w:rsidRPr="00A9495F">
                        <w:rPr>
                          <w:sz w:val="18"/>
                          <w:szCs w:val="18"/>
                        </w:rPr>
                        <w:t>Access to financing                                         6.9</w:t>
                      </w:r>
                    </w:p>
                    <w:p w:rsidR="008F1102" w:rsidRPr="00A9495F" w:rsidRDefault="008F1102" w:rsidP="00A9495F">
                      <w:pPr>
                        <w:shd w:val="clear" w:color="auto" w:fill="FFFFFF" w:themeFill="background1"/>
                        <w:spacing w:line="360" w:lineRule="auto"/>
                        <w:rPr>
                          <w:sz w:val="18"/>
                          <w:szCs w:val="18"/>
                        </w:rPr>
                      </w:pPr>
                      <w:r w:rsidRPr="00A9495F">
                        <w:rPr>
                          <w:sz w:val="18"/>
                          <w:szCs w:val="18"/>
                        </w:rPr>
                        <w:t>Restrictive labor regulations                         6.3</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Policy instability                                              </w:t>
                      </w:r>
                      <w:r>
                        <w:rPr>
                          <w:sz w:val="18"/>
                          <w:szCs w:val="18"/>
                        </w:rPr>
                        <w:t xml:space="preserve"> </w:t>
                      </w:r>
                      <w:r w:rsidRPr="00A9495F">
                        <w:rPr>
                          <w:sz w:val="18"/>
                          <w:szCs w:val="18"/>
                        </w:rPr>
                        <w:t>5.7</w:t>
                      </w:r>
                    </w:p>
                    <w:p w:rsidR="008F1102" w:rsidRPr="00A9495F" w:rsidRDefault="008F1102" w:rsidP="00A9495F">
                      <w:pPr>
                        <w:shd w:val="clear" w:color="auto" w:fill="FFFFFF" w:themeFill="background1"/>
                        <w:spacing w:line="360" w:lineRule="auto"/>
                        <w:rPr>
                          <w:sz w:val="18"/>
                          <w:szCs w:val="18"/>
                        </w:rPr>
                      </w:pPr>
                      <w:r w:rsidRPr="00A9495F">
                        <w:rPr>
                          <w:sz w:val="18"/>
                          <w:szCs w:val="18"/>
                        </w:rPr>
                        <w:t>Poor work ethic in national labor force      5.7</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Inflation                                                            </w:t>
                      </w:r>
                      <w:r>
                        <w:rPr>
                          <w:sz w:val="18"/>
                          <w:szCs w:val="18"/>
                        </w:rPr>
                        <w:t xml:space="preserve"> </w:t>
                      </w:r>
                      <w:r w:rsidRPr="00A9495F">
                        <w:rPr>
                          <w:sz w:val="18"/>
                          <w:szCs w:val="18"/>
                        </w:rPr>
                        <w:t>5.2</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Tax rates                                                           </w:t>
                      </w:r>
                      <w:r>
                        <w:rPr>
                          <w:sz w:val="18"/>
                          <w:szCs w:val="18"/>
                        </w:rPr>
                        <w:t xml:space="preserve"> </w:t>
                      </w:r>
                      <w:r w:rsidRPr="00A9495F">
                        <w:rPr>
                          <w:sz w:val="18"/>
                          <w:szCs w:val="18"/>
                        </w:rPr>
                        <w:t>5.2</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Government instability/coups                      </w:t>
                      </w:r>
                      <w:r>
                        <w:rPr>
                          <w:sz w:val="18"/>
                          <w:szCs w:val="18"/>
                        </w:rPr>
                        <w:t xml:space="preserve"> </w:t>
                      </w:r>
                      <w:r w:rsidRPr="00A9495F">
                        <w:rPr>
                          <w:sz w:val="18"/>
                          <w:szCs w:val="18"/>
                        </w:rPr>
                        <w:t>4.9</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Inadequately educated workforce              </w:t>
                      </w:r>
                      <w:r>
                        <w:rPr>
                          <w:sz w:val="18"/>
                          <w:szCs w:val="18"/>
                        </w:rPr>
                        <w:t xml:space="preserve"> </w:t>
                      </w:r>
                      <w:r w:rsidRPr="00A9495F">
                        <w:rPr>
                          <w:sz w:val="18"/>
                          <w:szCs w:val="18"/>
                        </w:rPr>
                        <w:t>4.2</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Poor public health                                          </w:t>
                      </w:r>
                      <w:r>
                        <w:rPr>
                          <w:sz w:val="18"/>
                          <w:szCs w:val="18"/>
                        </w:rPr>
                        <w:t xml:space="preserve"> </w:t>
                      </w:r>
                      <w:r w:rsidRPr="00A9495F">
                        <w:rPr>
                          <w:sz w:val="18"/>
                          <w:szCs w:val="18"/>
                        </w:rPr>
                        <w:t>3.5</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Crime and theft                                               </w:t>
                      </w:r>
                      <w:r>
                        <w:rPr>
                          <w:sz w:val="18"/>
                          <w:szCs w:val="18"/>
                        </w:rPr>
                        <w:t xml:space="preserve"> </w:t>
                      </w:r>
                      <w:r w:rsidRPr="00A9495F">
                        <w:rPr>
                          <w:sz w:val="18"/>
                          <w:szCs w:val="18"/>
                        </w:rPr>
                        <w:t>2.8</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Tax regulations                                                </w:t>
                      </w:r>
                      <w:r>
                        <w:rPr>
                          <w:sz w:val="18"/>
                          <w:szCs w:val="18"/>
                        </w:rPr>
                        <w:t xml:space="preserve"> </w:t>
                      </w:r>
                      <w:r w:rsidRPr="00A9495F">
                        <w:rPr>
                          <w:sz w:val="18"/>
                          <w:szCs w:val="18"/>
                        </w:rPr>
                        <w:t>2.6</w:t>
                      </w:r>
                    </w:p>
                    <w:p w:rsidR="008F1102" w:rsidRPr="00A9495F" w:rsidRDefault="008F1102" w:rsidP="00A9495F">
                      <w:pPr>
                        <w:shd w:val="clear" w:color="auto" w:fill="FFFFFF" w:themeFill="background1"/>
                        <w:spacing w:line="360" w:lineRule="auto"/>
                        <w:rPr>
                          <w:sz w:val="18"/>
                          <w:szCs w:val="18"/>
                        </w:rPr>
                      </w:pPr>
                      <w:r w:rsidRPr="00A9495F">
                        <w:rPr>
                          <w:sz w:val="18"/>
                          <w:szCs w:val="18"/>
                        </w:rPr>
                        <w:t xml:space="preserve">Insufficient capacity to                                   </w:t>
                      </w:r>
                      <w:r>
                        <w:rPr>
                          <w:sz w:val="18"/>
                          <w:szCs w:val="18"/>
                        </w:rPr>
                        <w:t xml:space="preserve"> </w:t>
                      </w:r>
                      <w:r w:rsidRPr="00A9495F">
                        <w:rPr>
                          <w:sz w:val="18"/>
                          <w:szCs w:val="18"/>
                        </w:rPr>
                        <w:t>2.1</w:t>
                      </w:r>
                    </w:p>
                    <w:p w:rsidR="008F1102" w:rsidRPr="00A9495F" w:rsidRDefault="008F1102" w:rsidP="00A9495F">
                      <w:pPr>
                        <w:shd w:val="clear" w:color="auto" w:fill="FFFFFF" w:themeFill="background1"/>
                        <w:spacing w:line="360" w:lineRule="auto"/>
                        <w:rPr>
                          <w:sz w:val="18"/>
                          <w:szCs w:val="18"/>
                        </w:rPr>
                      </w:pPr>
                      <w:r w:rsidRPr="00A9495F">
                        <w:rPr>
                          <w:sz w:val="18"/>
                          <w:szCs w:val="18"/>
                        </w:rPr>
                        <w:t>Foreign currency regulations                        1.6</w:t>
                      </w:r>
                    </w:p>
                  </w:txbxContent>
                </v:textbox>
              </v:shape>
            </w:pict>
          </mc:Fallback>
        </mc:AlternateContent>
      </w:r>
      <w:r w:rsidR="00184D64" w:rsidRPr="0025193D">
        <w:rPr>
          <w:sz w:val="24"/>
          <w:szCs w:val="24"/>
        </w:rPr>
        <w:tab/>
      </w:r>
      <w:r w:rsidR="00920AC5" w:rsidRPr="0025193D">
        <w:rPr>
          <w:noProof/>
          <w:sz w:val="24"/>
          <w:szCs w:val="24"/>
        </w:rPr>
        <w:drawing>
          <wp:inline distT="0" distB="0" distL="0" distR="0">
            <wp:extent cx="4824554" cy="4300396"/>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49985" t="29268" r="3654" b="2148"/>
                    <a:stretch>
                      <a:fillRect/>
                    </a:stretch>
                  </pic:blipFill>
                  <pic:spPr bwMode="auto">
                    <a:xfrm>
                      <a:off x="0" y="0"/>
                      <a:ext cx="4834913" cy="4309630"/>
                    </a:xfrm>
                    <a:prstGeom prst="rect">
                      <a:avLst/>
                    </a:prstGeom>
                    <a:noFill/>
                    <a:ln w="9525">
                      <a:noFill/>
                      <a:miter lim="800000"/>
                      <a:headEnd/>
                      <a:tailEnd/>
                    </a:ln>
                  </pic:spPr>
                </pic:pic>
              </a:graphicData>
            </a:graphic>
          </wp:inline>
        </w:drawing>
      </w:r>
    </w:p>
    <w:p w:rsidR="00B900D8" w:rsidRPr="0025193D" w:rsidRDefault="00B900D8" w:rsidP="00B900D8">
      <w:pPr>
        <w:spacing w:line="360" w:lineRule="auto"/>
        <w:rPr>
          <w:sz w:val="24"/>
          <w:szCs w:val="24"/>
        </w:rPr>
      </w:pPr>
    </w:p>
    <w:p w:rsidR="00184D64" w:rsidRPr="0025193D" w:rsidRDefault="00184D64" w:rsidP="003A6462">
      <w:pPr>
        <w:spacing w:line="360" w:lineRule="auto"/>
        <w:rPr>
          <w:sz w:val="24"/>
          <w:szCs w:val="24"/>
        </w:rPr>
      </w:pPr>
    </w:p>
    <w:p w:rsidR="000B3E40" w:rsidRPr="0025193D" w:rsidRDefault="00184D64" w:rsidP="00A72FCC">
      <w:pPr>
        <w:spacing w:line="360" w:lineRule="auto"/>
        <w:rPr>
          <w:sz w:val="24"/>
          <w:szCs w:val="24"/>
        </w:rPr>
      </w:pPr>
      <w:r w:rsidRPr="0025193D">
        <w:rPr>
          <w:sz w:val="24"/>
          <w:szCs w:val="24"/>
        </w:rPr>
        <w:tab/>
      </w:r>
      <w:r w:rsidR="00A72FCC" w:rsidRPr="0025193D">
        <w:rPr>
          <w:sz w:val="24"/>
          <w:szCs w:val="24"/>
        </w:rPr>
        <w:t>Dari laporan laporan tersebut menunjukan bahwa Indonesia untuk menjadi “pemain” atau bukan penonton harus sudah memulai memperbaiki berbagai hal dalam menyongsong AEC 2015</w:t>
      </w:r>
    </w:p>
    <w:p w:rsidR="00A72FCC" w:rsidRPr="0025193D" w:rsidRDefault="00A72FCC" w:rsidP="00A72FCC">
      <w:pPr>
        <w:spacing w:line="360" w:lineRule="auto"/>
        <w:rPr>
          <w:sz w:val="24"/>
          <w:szCs w:val="24"/>
        </w:rPr>
      </w:pPr>
    </w:p>
    <w:p w:rsidR="00B51EE9" w:rsidRDefault="00A72FCC" w:rsidP="00A72FCC">
      <w:pPr>
        <w:spacing w:line="360" w:lineRule="auto"/>
        <w:rPr>
          <w:b/>
          <w:sz w:val="24"/>
          <w:szCs w:val="24"/>
        </w:rPr>
      </w:pPr>
      <w:r w:rsidRPr="0025193D">
        <w:rPr>
          <w:b/>
          <w:sz w:val="24"/>
          <w:szCs w:val="24"/>
        </w:rPr>
        <w:t xml:space="preserve">KEBIJAKAN </w:t>
      </w:r>
      <w:r w:rsidR="00B51EE9">
        <w:rPr>
          <w:b/>
          <w:sz w:val="24"/>
          <w:szCs w:val="24"/>
        </w:rPr>
        <w:t xml:space="preserve">PUBLIK </w:t>
      </w:r>
      <w:r w:rsidRPr="0025193D">
        <w:rPr>
          <w:b/>
          <w:sz w:val="24"/>
          <w:szCs w:val="24"/>
        </w:rPr>
        <w:t>(</w:t>
      </w:r>
      <w:r w:rsidR="00B51EE9">
        <w:rPr>
          <w:b/>
          <w:sz w:val="24"/>
          <w:szCs w:val="24"/>
        </w:rPr>
        <w:t xml:space="preserve">PUBLIC </w:t>
      </w:r>
      <w:r w:rsidRPr="0025193D">
        <w:rPr>
          <w:b/>
          <w:sz w:val="24"/>
          <w:szCs w:val="24"/>
        </w:rPr>
        <w:t>POLICY)</w:t>
      </w:r>
    </w:p>
    <w:p w:rsidR="000E792C" w:rsidRDefault="000E792C" w:rsidP="00A72FCC">
      <w:pPr>
        <w:spacing w:line="360" w:lineRule="auto"/>
        <w:rPr>
          <w:b/>
          <w:sz w:val="24"/>
          <w:szCs w:val="24"/>
        </w:rPr>
      </w:pPr>
    </w:p>
    <w:p w:rsidR="0025193D" w:rsidRPr="006F5841" w:rsidRDefault="00A72FCC" w:rsidP="00A72FCC">
      <w:pPr>
        <w:spacing w:line="360" w:lineRule="auto"/>
        <w:rPr>
          <w:sz w:val="24"/>
          <w:szCs w:val="24"/>
        </w:rPr>
      </w:pPr>
      <w:r w:rsidRPr="0025193D">
        <w:rPr>
          <w:b/>
          <w:sz w:val="24"/>
          <w:szCs w:val="24"/>
        </w:rPr>
        <w:tab/>
      </w:r>
      <w:r w:rsidRPr="0025193D">
        <w:rPr>
          <w:sz w:val="24"/>
          <w:szCs w:val="24"/>
        </w:rPr>
        <w:t xml:space="preserve">Berbagai definisi kebijakan public yang dikemukakan oleh para pakar </w:t>
      </w:r>
      <w:r w:rsidR="0025193D" w:rsidRPr="0025193D">
        <w:rPr>
          <w:sz w:val="24"/>
          <w:szCs w:val="24"/>
        </w:rPr>
        <w:t xml:space="preserve">menurut Nugroho Rian </w:t>
      </w:r>
      <w:r w:rsidR="006F5841">
        <w:rPr>
          <w:sz w:val="24"/>
          <w:szCs w:val="24"/>
        </w:rPr>
        <w:t>(2012: 119-123) dapat dirumuskan,k</w:t>
      </w:r>
      <w:r w:rsidR="0025193D" w:rsidRPr="0025193D">
        <w:rPr>
          <w:sz w:val="24"/>
          <w:szCs w:val="24"/>
        </w:rPr>
        <w:t>ebijakan publik (</w:t>
      </w:r>
      <w:r w:rsidR="0025193D" w:rsidRPr="0025193D">
        <w:rPr>
          <w:i/>
          <w:sz w:val="24"/>
          <w:szCs w:val="24"/>
        </w:rPr>
        <w:t>policy</w:t>
      </w:r>
      <w:r w:rsidR="00C90B30">
        <w:rPr>
          <w:sz w:val="24"/>
          <w:szCs w:val="24"/>
        </w:rPr>
        <w:t xml:space="preserve">) adalah </w:t>
      </w:r>
      <w:r w:rsidR="0025193D" w:rsidRPr="0025193D">
        <w:rPr>
          <w:i/>
          <w:sz w:val="24"/>
          <w:szCs w:val="24"/>
        </w:rPr>
        <w:t>an authoritative decision</w:t>
      </w:r>
      <w:r w:rsidR="0025193D" w:rsidRPr="0025193D">
        <w:rPr>
          <w:sz w:val="24"/>
          <w:szCs w:val="24"/>
        </w:rPr>
        <w:t xml:space="preserve">. </w:t>
      </w:r>
      <w:r w:rsidR="0025193D" w:rsidRPr="0025193D">
        <w:rPr>
          <w:i/>
          <w:sz w:val="24"/>
          <w:szCs w:val="24"/>
        </w:rPr>
        <w:t>Decision made by the one who hold the authority, formal or informal</w:t>
      </w:r>
      <w:r w:rsidR="0025193D" w:rsidRPr="0025193D">
        <w:rPr>
          <w:sz w:val="24"/>
          <w:szCs w:val="24"/>
        </w:rPr>
        <w:t>.</w:t>
      </w:r>
      <w:r w:rsidR="00C90B30">
        <w:rPr>
          <w:sz w:val="24"/>
          <w:szCs w:val="24"/>
        </w:rPr>
        <w:t xml:space="preserve"> </w:t>
      </w:r>
      <w:r w:rsidR="0025193D" w:rsidRPr="0025193D">
        <w:rPr>
          <w:sz w:val="24"/>
          <w:szCs w:val="24"/>
        </w:rPr>
        <w:t xml:space="preserve">Publik adalah sekelompok orang yang terikat dengan suatu isu tertentu. Jadi, “Publik bukanlah umum, rakyat, </w:t>
      </w:r>
      <w:r w:rsidR="006F5841">
        <w:rPr>
          <w:sz w:val="24"/>
          <w:szCs w:val="24"/>
        </w:rPr>
        <w:t>masyarakat, maupun seka</w:t>
      </w:r>
      <w:r w:rsidR="0025193D" w:rsidRPr="0025193D">
        <w:rPr>
          <w:sz w:val="24"/>
          <w:szCs w:val="24"/>
        </w:rPr>
        <w:t xml:space="preserve">dar </w:t>
      </w:r>
      <w:r w:rsidR="0025193D" w:rsidRPr="0025193D">
        <w:rPr>
          <w:i/>
          <w:sz w:val="24"/>
          <w:szCs w:val="24"/>
        </w:rPr>
        <w:t>stakeholders</w:t>
      </w:r>
      <w:r w:rsidR="0025193D" w:rsidRPr="0025193D">
        <w:rPr>
          <w:sz w:val="24"/>
          <w:szCs w:val="24"/>
        </w:rPr>
        <w:t xml:space="preserve">, Publik adalah </w:t>
      </w:r>
      <w:r w:rsidR="0025193D" w:rsidRPr="0025193D">
        <w:rPr>
          <w:i/>
          <w:sz w:val="24"/>
          <w:szCs w:val="24"/>
        </w:rPr>
        <w:t>a sphere where people become citizen, a space where citizen interact, where state and society exist</w:t>
      </w:r>
      <w:r w:rsidR="0025193D" w:rsidRPr="0025193D">
        <w:rPr>
          <w:sz w:val="24"/>
          <w:szCs w:val="24"/>
        </w:rPr>
        <w:t xml:space="preserve">” </w:t>
      </w:r>
      <w:r w:rsidR="0025193D">
        <w:rPr>
          <w:sz w:val="24"/>
          <w:szCs w:val="24"/>
        </w:rPr>
        <w:t xml:space="preserve">. Jadi </w:t>
      </w:r>
      <w:r w:rsidR="0025193D" w:rsidRPr="0025193D">
        <w:rPr>
          <w:i/>
          <w:sz w:val="24"/>
          <w:szCs w:val="24"/>
        </w:rPr>
        <w:t>public policy</w:t>
      </w:r>
      <w:r w:rsidR="00C90B30">
        <w:rPr>
          <w:sz w:val="24"/>
          <w:szCs w:val="24"/>
        </w:rPr>
        <w:t xml:space="preserve"> adalah: </w:t>
      </w:r>
      <w:r w:rsidR="0025193D" w:rsidRPr="0025193D">
        <w:rPr>
          <w:i/>
          <w:sz w:val="24"/>
          <w:szCs w:val="24"/>
        </w:rPr>
        <w:t xml:space="preserve">“Any state </w:t>
      </w:r>
      <w:r w:rsidR="0025193D" w:rsidRPr="0025193D">
        <w:rPr>
          <w:i/>
          <w:sz w:val="24"/>
          <w:szCs w:val="24"/>
        </w:rPr>
        <w:lastRenderedPageBreak/>
        <w:t>or Government (as the holder of the authority) decision to manage public life (as a sphere) in order to reach the mission of the nation (remember, nation is consist of two institutions: state and society”</w:t>
      </w:r>
    </w:p>
    <w:p w:rsidR="000079C8" w:rsidRDefault="0025193D" w:rsidP="00A72FCC">
      <w:pPr>
        <w:spacing w:line="360" w:lineRule="auto"/>
        <w:rPr>
          <w:sz w:val="24"/>
          <w:szCs w:val="24"/>
        </w:rPr>
      </w:pPr>
      <w:r>
        <w:rPr>
          <w:i/>
          <w:sz w:val="24"/>
          <w:szCs w:val="24"/>
        </w:rPr>
        <w:tab/>
      </w:r>
      <w:r>
        <w:rPr>
          <w:sz w:val="24"/>
          <w:szCs w:val="24"/>
        </w:rPr>
        <w:t>Secara sederhan</w:t>
      </w:r>
      <w:r w:rsidR="006F5841">
        <w:rPr>
          <w:sz w:val="24"/>
          <w:szCs w:val="24"/>
        </w:rPr>
        <w:t>a</w:t>
      </w:r>
      <w:r>
        <w:rPr>
          <w:sz w:val="24"/>
          <w:szCs w:val="24"/>
        </w:rPr>
        <w:t xml:space="preserve"> dapat dikataka</w:t>
      </w:r>
      <w:r w:rsidR="006F5841">
        <w:rPr>
          <w:sz w:val="24"/>
          <w:szCs w:val="24"/>
        </w:rPr>
        <w:t>n bahwa kebijakan publik adalah</w:t>
      </w:r>
      <w:r w:rsidR="00C90B30">
        <w:rPr>
          <w:sz w:val="24"/>
          <w:szCs w:val="24"/>
        </w:rPr>
        <w:t xml:space="preserve">: </w:t>
      </w:r>
      <w:r>
        <w:rPr>
          <w:sz w:val="24"/>
          <w:szCs w:val="24"/>
        </w:rPr>
        <w:t>“Setiap keputusan yang dibuat oleh Negara, sebagai strategi untuk merealisasikan tuju</w:t>
      </w:r>
      <w:r w:rsidR="006F5841">
        <w:rPr>
          <w:sz w:val="24"/>
          <w:szCs w:val="24"/>
        </w:rPr>
        <w:t>an dari Negara. Kebijakan publik</w:t>
      </w:r>
      <w:r>
        <w:rPr>
          <w:sz w:val="24"/>
          <w:szCs w:val="24"/>
        </w:rPr>
        <w:t xml:space="preserve"> adalah strategi untuk mengantar masyarakat pada masa awal, memasuki masyarakat pada masa transisi, untuk menuju masyarakat yang dicita-citakan”</w:t>
      </w:r>
    </w:p>
    <w:p w:rsidR="00243915" w:rsidRDefault="000079C8" w:rsidP="00820FF3">
      <w:pPr>
        <w:spacing w:line="600" w:lineRule="auto"/>
        <w:rPr>
          <w:sz w:val="24"/>
          <w:szCs w:val="24"/>
        </w:rPr>
      </w:pPr>
      <w:r>
        <w:rPr>
          <w:sz w:val="24"/>
          <w:szCs w:val="24"/>
        </w:rPr>
        <w:tab/>
      </w:r>
    </w:p>
    <w:p w:rsidR="000079C8" w:rsidRDefault="00243915" w:rsidP="00A72FCC">
      <w:pPr>
        <w:spacing w:line="360" w:lineRule="auto"/>
        <w:rPr>
          <w:sz w:val="24"/>
          <w:szCs w:val="24"/>
        </w:rPr>
      </w:pPr>
      <w:r>
        <w:rPr>
          <w:sz w:val="24"/>
          <w:szCs w:val="24"/>
        </w:rPr>
        <w:tab/>
      </w:r>
      <w:r w:rsidR="000079C8">
        <w:rPr>
          <w:sz w:val="24"/>
          <w:szCs w:val="24"/>
        </w:rPr>
        <w:t>Dinamika kebijakan publi</w:t>
      </w:r>
      <w:r>
        <w:rPr>
          <w:sz w:val="24"/>
          <w:szCs w:val="24"/>
        </w:rPr>
        <w:t>k</w:t>
      </w:r>
      <w:r w:rsidR="000079C8">
        <w:rPr>
          <w:sz w:val="24"/>
          <w:szCs w:val="24"/>
        </w:rPr>
        <w:t xml:space="preserve"> memberikan arah bagi pemahaman kebijakan Negara maju dan terbelakang. Pemahaman </w:t>
      </w:r>
      <w:r w:rsidR="006F5841">
        <w:rPr>
          <w:sz w:val="24"/>
          <w:szCs w:val="24"/>
        </w:rPr>
        <w:t>yang dikedepankan adalah bahwa n</w:t>
      </w:r>
      <w:r w:rsidR="000079C8">
        <w:rPr>
          <w:sz w:val="24"/>
          <w:szCs w:val="24"/>
        </w:rPr>
        <w:t>egara maju bu</w:t>
      </w:r>
      <w:r w:rsidR="006F5841">
        <w:rPr>
          <w:sz w:val="24"/>
          <w:szCs w:val="24"/>
        </w:rPr>
        <w:t>kan diukur dari kebijakan publik</w:t>
      </w:r>
      <w:r w:rsidR="000079C8">
        <w:rPr>
          <w:sz w:val="24"/>
          <w:szCs w:val="24"/>
        </w:rPr>
        <w:t xml:space="preserve"> yang dibuat atau dimilikinya, melainkan dari karakter kebijakan publiknya. Kecende</w:t>
      </w:r>
      <w:r w:rsidR="006F5841">
        <w:rPr>
          <w:sz w:val="24"/>
          <w:szCs w:val="24"/>
        </w:rPr>
        <w:t>rungan n</w:t>
      </w:r>
      <w:r w:rsidR="000079C8">
        <w:rPr>
          <w:sz w:val="24"/>
          <w:szCs w:val="24"/>
        </w:rPr>
        <w:t>egara maju, kebijakan publiknya mengarah kepada perlindungan dan kesinambungan sumber daya alam, pemberdayaan, memanajemeni, menggerak</w:t>
      </w:r>
      <w:r w:rsidR="006F5841">
        <w:rPr>
          <w:sz w:val="24"/>
          <w:szCs w:val="24"/>
        </w:rPr>
        <w:t>k</w:t>
      </w:r>
      <w:r w:rsidR="000079C8">
        <w:rPr>
          <w:sz w:val="24"/>
          <w:szCs w:val="24"/>
        </w:rPr>
        <w:t>an manusia dan merespon</w:t>
      </w:r>
      <w:r w:rsidR="006F5841">
        <w:rPr>
          <w:sz w:val="24"/>
          <w:szCs w:val="24"/>
        </w:rPr>
        <w:t>s masa depan. Sementara n</w:t>
      </w:r>
      <w:r w:rsidR="000079C8">
        <w:rPr>
          <w:sz w:val="24"/>
          <w:szCs w:val="24"/>
        </w:rPr>
        <w:t>egara berkembang cenderung mengembangkan kebijakan yang mengekstraksi kekayaan alam secara besar-besaran, lebih pada kebijakan yang serba melarang daripada memberdayakan, cenderung mengendalikan, menjaga manusia agar tidak beranjak dari tempatnya, dan mengutamakan tertib amasa lalu dan status quo daripada masa depan.</w:t>
      </w:r>
    </w:p>
    <w:p w:rsidR="00B51EE9" w:rsidRDefault="00B51EE9" w:rsidP="00A72FCC">
      <w:pPr>
        <w:spacing w:line="360" w:lineRule="auto"/>
        <w:rPr>
          <w:sz w:val="24"/>
          <w:szCs w:val="24"/>
        </w:rPr>
      </w:pPr>
    </w:p>
    <w:p w:rsidR="00B51EE9" w:rsidRDefault="00B51EE9" w:rsidP="00A72FCC">
      <w:pPr>
        <w:spacing w:line="360" w:lineRule="auto"/>
        <w:rPr>
          <w:rFonts w:ascii="Arial" w:hAnsi="Arial" w:cs="Arial"/>
          <w:b/>
          <w:sz w:val="24"/>
          <w:szCs w:val="24"/>
        </w:rPr>
      </w:pPr>
      <w:r w:rsidRPr="00B51EE9">
        <w:rPr>
          <w:rFonts w:ascii="Arial" w:hAnsi="Arial" w:cs="Arial"/>
          <w:b/>
          <w:sz w:val="24"/>
          <w:szCs w:val="24"/>
        </w:rPr>
        <w:t>Per</w:t>
      </w:r>
      <w:r w:rsidR="006F5841">
        <w:rPr>
          <w:rFonts w:ascii="Arial" w:hAnsi="Arial" w:cs="Arial"/>
          <w:b/>
          <w:sz w:val="24"/>
          <w:szCs w:val="24"/>
        </w:rPr>
        <w:t>siapan Kebijakan M</w:t>
      </w:r>
      <w:r w:rsidRPr="00B51EE9">
        <w:rPr>
          <w:rFonts w:ascii="Arial" w:hAnsi="Arial" w:cs="Arial"/>
          <w:b/>
          <w:sz w:val="24"/>
          <w:szCs w:val="24"/>
        </w:rPr>
        <w:t>enyongsong AEC 2015</w:t>
      </w:r>
    </w:p>
    <w:p w:rsidR="00B51EE9" w:rsidRDefault="00B51EE9" w:rsidP="006F5841">
      <w:pPr>
        <w:spacing w:line="600" w:lineRule="auto"/>
        <w:rPr>
          <w:rFonts w:ascii="Arial" w:hAnsi="Arial" w:cs="Arial"/>
          <w:b/>
          <w:sz w:val="24"/>
          <w:szCs w:val="24"/>
        </w:rPr>
      </w:pPr>
    </w:p>
    <w:p w:rsidR="00B51EE9" w:rsidRPr="00B51EE9" w:rsidRDefault="00B51EE9" w:rsidP="00B51EE9">
      <w:pPr>
        <w:spacing w:line="360" w:lineRule="auto"/>
        <w:rPr>
          <w:rFonts w:ascii="Arial" w:hAnsi="Arial" w:cs="Arial"/>
          <w:sz w:val="24"/>
          <w:szCs w:val="24"/>
        </w:rPr>
      </w:pPr>
      <w:r>
        <w:rPr>
          <w:rFonts w:ascii="Arial" w:hAnsi="Arial" w:cs="Arial"/>
          <w:sz w:val="24"/>
          <w:szCs w:val="24"/>
        </w:rPr>
        <w:tab/>
      </w:r>
      <w:r w:rsidRPr="00B51EE9">
        <w:rPr>
          <w:rFonts w:ascii="Arial" w:hAnsi="Arial" w:cs="Arial"/>
          <w:sz w:val="24"/>
          <w:szCs w:val="24"/>
        </w:rPr>
        <w:t xml:space="preserve">AEC ibarat </w:t>
      </w:r>
      <w:r w:rsidR="006F5841">
        <w:rPr>
          <w:rFonts w:ascii="Arial" w:hAnsi="Arial" w:cs="Arial"/>
          <w:sz w:val="24"/>
          <w:szCs w:val="24"/>
        </w:rPr>
        <w:t>dua</w:t>
      </w:r>
      <w:r w:rsidRPr="00B51EE9">
        <w:rPr>
          <w:rFonts w:ascii="Arial" w:hAnsi="Arial" w:cs="Arial"/>
          <w:sz w:val="24"/>
          <w:szCs w:val="24"/>
        </w:rPr>
        <w:t xml:space="preserve"> mata pisau bagi Indonesia, bisa menjadi peluang yang membawa manfaat dan berkah (</w:t>
      </w:r>
      <w:r w:rsidRPr="00FF1CDC">
        <w:rPr>
          <w:rFonts w:ascii="Arial" w:hAnsi="Arial" w:cs="Arial"/>
          <w:i/>
          <w:sz w:val="24"/>
          <w:szCs w:val="24"/>
        </w:rPr>
        <w:t>land of opportunities</w:t>
      </w:r>
      <w:r w:rsidRPr="00B51EE9">
        <w:rPr>
          <w:rFonts w:ascii="Arial" w:hAnsi="Arial" w:cs="Arial"/>
          <w:sz w:val="24"/>
          <w:szCs w:val="24"/>
        </w:rPr>
        <w:t>) juga bisa menjadi musibah  (</w:t>
      </w:r>
      <w:r w:rsidRPr="00FF1CDC">
        <w:rPr>
          <w:rFonts w:ascii="Arial" w:hAnsi="Arial" w:cs="Arial"/>
          <w:i/>
          <w:sz w:val="24"/>
          <w:szCs w:val="24"/>
        </w:rPr>
        <w:t>loss of opportunities</w:t>
      </w:r>
      <w:r w:rsidRPr="00B51EE9">
        <w:rPr>
          <w:rFonts w:ascii="Arial" w:hAnsi="Arial" w:cs="Arial"/>
          <w:sz w:val="24"/>
          <w:szCs w:val="24"/>
        </w:rPr>
        <w:t xml:space="preserve">). Kita akan menjadi produsen yang banyak mengekspor atau justru menjadi sasaran empuk importir. Jawabannya adalah pada kesiapan Indonesia menghadapi AEC. Seberapa siapkah Indonesia menghadapi AEC? </w:t>
      </w:r>
    </w:p>
    <w:p w:rsidR="00B51EE9" w:rsidRPr="00B51EE9" w:rsidRDefault="00B51EE9" w:rsidP="00B51EE9">
      <w:pPr>
        <w:spacing w:line="360" w:lineRule="auto"/>
        <w:rPr>
          <w:rFonts w:ascii="Arial" w:hAnsi="Arial" w:cs="Arial"/>
          <w:sz w:val="24"/>
          <w:szCs w:val="24"/>
        </w:rPr>
      </w:pPr>
    </w:p>
    <w:p w:rsidR="00B51EE9" w:rsidRPr="00B51EE9" w:rsidRDefault="00FF1CDC" w:rsidP="00B51EE9">
      <w:pPr>
        <w:spacing w:line="360" w:lineRule="auto"/>
        <w:rPr>
          <w:rFonts w:ascii="Arial" w:hAnsi="Arial" w:cs="Arial"/>
          <w:sz w:val="24"/>
          <w:szCs w:val="24"/>
        </w:rPr>
      </w:pPr>
      <w:r>
        <w:rPr>
          <w:rFonts w:ascii="Arial" w:hAnsi="Arial" w:cs="Arial"/>
          <w:sz w:val="24"/>
          <w:szCs w:val="24"/>
        </w:rPr>
        <w:tab/>
      </w:r>
      <w:r w:rsidR="00B51EE9" w:rsidRPr="00B51EE9">
        <w:rPr>
          <w:rFonts w:ascii="Arial" w:hAnsi="Arial" w:cs="Arial"/>
          <w:sz w:val="24"/>
          <w:szCs w:val="24"/>
        </w:rPr>
        <w:t xml:space="preserve">Banyak pihak yang mendesak agar pemerintah segera melakukan persiapan menyambut AEC 2015 yang sekiranya belum terdengar gaungnya. Langkah-langkah </w:t>
      </w:r>
      <w:r w:rsidR="00B51EE9" w:rsidRPr="00B51EE9">
        <w:rPr>
          <w:rFonts w:ascii="Arial" w:hAnsi="Arial" w:cs="Arial"/>
          <w:sz w:val="24"/>
          <w:szCs w:val="24"/>
        </w:rPr>
        <w:lastRenderedPageBreak/>
        <w:t xml:space="preserve">strategis pun sebaiknya diterapkan dengan segera. </w:t>
      </w:r>
      <w:r>
        <w:rPr>
          <w:rFonts w:ascii="Arial" w:hAnsi="Arial" w:cs="Arial"/>
          <w:sz w:val="24"/>
          <w:szCs w:val="24"/>
        </w:rPr>
        <w:t>Satu tahun kedepan</w:t>
      </w:r>
      <w:r w:rsidR="00B51EE9" w:rsidRPr="00B51EE9">
        <w:rPr>
          <w:rFonts w:ascii="Arial" w:hAnsi="Arial" w:cs="Arial"/>
          <w:sz w:val="24"/>
          <w:szCs w:val="24"/>
        </w:rPr>
        <w:t xml:space="preserve"> bukanlah waktu yang </w:t>
      </w:r>
      <w:r>
        <w:rPr>
          <w:rFonts w:ascii="Arial" w:hAnsi="Arial" w:cs="Arial"/>
          <w:sz w:val="24"/>
          <w:szCs w:val="24"/>
        </w:rPr>
        <w:t xml:space="preserve">sangat singkat </w:t>
      </w:r>
      <w:r w:rsidR="00B51EE9" w:rsidRPr="00B51EE9">
        <w:rPr>
          <w:rFonts w:ascii="Arial" w:hAnsi="Arial" w:cs="Arial"/>
          <w:sz w:val="24"/>
          <w:szCs w:val="24"/>
        </w:rPr>
        <w:t>untuk p</w:t>
      </w:r>
      <w:r>
        <w:rPr>
          <w:rFonts w:ascii="Arial" w:hAnsi="Arial" w:cs="Arial"/>
          <w:sz w:val="24"/>
          <w:szCs w:val="24"/>
        </w:rPr>
        <w:t>ersiapan persaingan ketat ini. Setidaknya perlu segera dirumuskan suatu kebijakan untuk melaksanaka</w:t>
      </w:r>
      <w:r w:rsidR="006F5841">
        <w:rPr>
          <w:rFonts w:ascii="Arial" w:hAnsi="Arial" w:cs="Arial"/>
          <w:sz w:val="24"/>
          <w:szCs w:val="24"/>
        </w:rPr>
        <w:t>n tujuh</w:t>
      </w:r>
      <w:r>
        <w:rPr>
          <w:rFonts w:ascii="Arial" w:hAnsi="Arial" w:cs="Arial"/>
          <w:sz w:val="24"/>
          <w:szCs w:val="24"/>
        </w:rPr>
        <w:t xml:space="preserve"> langkah strategis yang perlu diimplementasikan</w:t>
      </w:r>
      <w:r w:rsidR="00B51EE9" w:rsidRPr="00B51EE9">
        <w:rPr>
          <w:rFonts w:ascii="Arial" w:hAnsi="Arial" w:cs="Arial"/>
          <w:sz w:val="24"/>
          <w:szCs w:val="24"/>
        </w:rPr>
        <w:t xml:space="preserve"> oleh pemerintah Indonesia.</w:t>
      </w:r>
    </w:p>
    <w:p w:rsidR="00B51EE9" w:rsidRPr="00B51EE9" w:rsidRDefault="00B51EE9" w:rsidP="00B51EE9">
      <w:pPr>
        <w:spacing w:line="360" w:lineRule="auto"/>
        <w:rPr>
          <w:rFonts w:ascii="Arial" w:hAnsi="Arial" w:cs="Arial"/>
          <w:sz w:val="24"/>
          <w:szCs w:val="24"/>
        </w:rPr>
      </w:pPr>
    </w:p>
    <w:p w:rsidR="006F5841" w:rsidRPr="006F5841" w:rsidRDefault="006F5841" w:rsidP="00C90B30">
      <w:pPr>
        <w:pStyle w:val="ListParagraph"/>
        <w:numPr>
          <w:ilvl w:val="0"/>
          <w:numId w:val="3"/>
        </w:numPr>
        <w:spacing w:line="600" w:lineRule="auto"/>
        <w:rPr>
          <w:rFonts w:ascii="Arial" w:hAnsi="Arial" w:cs="Arial"/>
          <w:sz w:val="24"/>
          <w:szCs w:val="24"/>
        </w:rPr>
      </w:pPr>
      <w:r w:rsidRPr="006F5841">
        <w:rPr>
          <w:rFonts w:ascii="Arial" w:hAnsi="Arial" w:cs="Arial"/>
          <w:sz w:val="24"/>
          <w:szCs w:val="24"/>
        </w:rPr>
        <w:t>Sosialisasi Besar-B</w:t>
      </w:r>
      <w:r w:rsidR="00B51EE9" w:rsidRPr="006F5841">
        <w:rPr>
          <w:rFonts w:ascii="Arial" w:hAnsi="Arial" w:cs="Arial"/>
          <w:sz w:val="24"/>
          <w:szCs w:val="24"/>
        </w:rPr>
        <w:t>esaran</w:t>
      </w:r>
    </w:p>
    <w:p w:rsidR="00B51EE9" w:rsidRDefault="00B51EE9" w:rsidP="00C90B30">
      <w:pPr>
        <w:spacing w:line="480" w:lineRule="auto"/>
        <w:ind w:left="270" w:firstLine="450"/>
        <w:rPr>
          <w:rFonts w:ascii="Arial" w:hAnsi="Arial" w:cs="Arial"/>
          <w:sz w:val="24"/>
          <w:szCs w:val="24"/>
        </w:rPr>
      </w:pPr>
      <w:r w:rsidRPr="00B51EE9">
        <w:rPr>
          <w:rFonts w:ascii="Arial" w:hAnsi="Arial" w:cs="Arial"/>
          <w:sz w:val="24"/>
          <w:szCs w:val="24"/>
        </w:rPr>
        <w:t>Upaya sosialisasi hajat besar AEC</w:t>
      </w:r>
      <w:r w:rsidR="00FF1CDC">
        <w:rPr>
          <w:rFonts w:ascii="Arial" w:hAnsi="Arial" w:cs="Arial"/>
          <w:sz w:val="24"/>
          <w:szCs w:val="24"/>
        </w:rPr>
        <w:t xml:space="preserve"> 201</w:t>
      </w:r>
      <w:r w:rsidR="00165118">
        <w:rPr>
          <w:rFonts w:ascii="Arial" w:hAnsi="Arial" w:cs="Arial"/>
          <w:sz w:val="24"/>
          <w:szCs w:val="24"/>
        </w:rPr>
        <w:t>5</w:t>
      </w:r>
      <w:r w:rsidR="00FF1CDC">
        <w:rPr>
          <w:rFonts w:ascii="Arial" w:hAnsi="Arial" w:cs="Arial"/>
          <w:sz w:val="24"/>
          <w:szCs w:val="24"/>
        </w:rPr>
        <w:t xml:space="preserve">, ternyata </w:t>
      </w:r>
      <w:r w:rsidRPr="00B51EE9">
        <w:rPr>
          <w:rFonts w:ascii="Arial" w:hAnsi="Arial" w:cs="Arial"/>
          <w:sz w:val="24"/>
          <w:szCs w:val="24"/>
        </w:rPr>
        <w:t xml:space="preserve">belum merata. Hanya terbatas kalangan tertentu. Bisa dibilang, </w:t>
      </w:r>
      <w:r w:rsidR="00FF1CDC">
        <w:rPr>
          <w:rFonts w:ascii="Arial" w:hAnsi="Arial" w:cs="Arial"/>
          <w:sz w:val="24"/>
          <w:szCs w:val="24"/>
        </w:rPr>
        <w:t xml:space="preserve">hanya </w:t>
      </w:r>
      <w:r w:rsidRPr="00B51EE9">
        <w:rPr>
          <w:rFonts w:ascii="Arial" w:hAnsi="Arial" w:cs="Arial"/>
          <w:sz w:val="24"/>
          <w:szCs w:val="24"/>
        </w:rPr>
        <w:t xml:space="preserve">kalangan menengah ke atas. Sedangkan, masyarakat awam ke bawah tidak begitu mengenalnya. Jangankan bersiap, mengenal pun tidak. </w:t>
      </w:r>
    </w:p>
    <w:p w:rsidR="006F5841" w:rsidRPr="00B51EE9" w:rsidRDefault="006F5841" w:rsidP="006F5841">
      <w:pPr>
        <w:spacing w:line="480" w:lineRule="auto"/>
        <w:ind w:left="270" w:firstLine="450"/>
        <w:rPr>
          <w:rFonts w:ascii="Arial" w:hAnsi="Arial" w:cs="Arial"/>
          <w:sz w:val="24"/>
          <w:szCs w:val="24"/>
        </w:rPr>
      </w:pPr>
    </w:p>
    <w:p w:rsidR="00B51EE9" w:rsidRPr="00B51EE9" w:rsidRDefault="00FF1CDC" w:rsidP="006F5841">
      <w:pPr>
        <w:spacing w:line="360" w:lineRule="auto"/>
        <w:ind w:left="270" w:firstLine="450"/>
        <w:rPr>
          <w:rFonts w:ascii="Arial" w:hAnsi="Arial" w:cs="Arial"/>
          <w:sz w:val="24"/>
          <w:szCs w:val="24"/>
        </w:rPr>
      </w:pPr>
      <w:r>
        <w:rPr>
          <w:rFonts w:ascii="Arial" w:hAnsi="Arial" w:cs="Arial"/>
          <w:sz w:val="24"/>
          <w:szCs w:val="24"/>
        </w:rPr>
        <w:t xml:space="preserve">Sebagai perbandingan </w:t>
      </w:r>
      <w:r w:rsidR="00B51EE9" w:rsidRPr="00B51EE9">
        <w:rPr>
          <w:rFonts w:ascii="Arial" w:hAnsi="Arial" w:cs="Arial"/>
          <w:sz w:val="24"/>
          <w:szCs w:val="24"/>
        </w:rPr>
        <w:t>Atmosfir ASEAN dan AEC di Thailand sangatlah terasa. Pemerintah Thailand terlihat tak menganggap remeh pelaksanaan AEC, banyak sekali s</w:t>
      </w:r>
      <w:r w:rsidR="006F5841">
        <w:rPr>
          <w:rFonts w:ascii="Arial" w:hAnsi="Arial" w:cs="Arial"/>
          <w:sz w:val="24"/>
          <w:szCs w:val="24"/>
        </w:rPr>
        <w:t>panduk, umbul-</w:t>
      </w:r>
      <w:r w:rsidR="00B51EE9" w:rsidRPr="00B51EE9">
        <w:rPr>
          <w:rFonts w:ascii="Arial" w:hAnsi="Arial" w:cs="Arial"/>
          <w:sz w:val="24"/>
          <w:szCs w:val="24"/>
        </w:rPr>
        <w:t>umbul dan papan-papan di berbagai fasilitas umum yang menginformasikan pelaksanaan AEC, media cetak, dan televisi juga aktif mengabarkan berita ini melalui countdown yang dihitung mundur setiap hariny</w:t>
      </w:r>
      <w:r>
        <w:rPr>
          <w:rFonts w:ascii="Arial" w:hAnsi="Arial" w:cs="Arial"/>
          <w:sz w:val="24"/>
          <w:szCs w:val="24"/>
        </w:rPr>
        <w:t>a</w:t>
      </w:r>
    </w:p>
    <w:p w:rsidR="00B51EE9" w:rsidRPr="00B51EE9" w:rsidRDefault="00B51EE9" w:rsidP="006F5841">
      <w:pPr>
        <w:spacing w:line="480" w:lineRule="auto"/>
        <w:ind w:left="270"/>
        <w:rPr>
          <w:rFonts w:ascii="Arial" w:hAnsi="Arial" w:cs="Arial"/>
          <w:sz w:val="24"/>
          <w:szCs w:val="24"/>
        </w:rPr>
      </w:pPr>
    </w:p>
    <w:p w:rsidR="00B51EE9" w:rsidRPr="00B51EE9" w:rsidRDefault="00B51EE9" w:rsidP="00FF1CDC">
      <w:pPr>
        <w:spacing w:line="360" w:lineRule="auto"/>
        <w:ind w:left="270"/>
        <w:rPr>
          <w:rFonts w:ascii="Arial" w:hAnsi="Arial" w:cs="Arial"/>
          <w:sz w:val="24"/>
          <w:szCs w:val="24"/>
        </w:rPr>
      </w:pPr>
      <w:r w:rsidRPr="00B51EE9">
        <w:rPr>
          <w:rFonts w:ascii="Arial" w:hAnsi="Arial" w:cs="Arial"/>
          <w:sz w:val="24"/>
          <w:szCs w:val="24"/>
        </w:rPr>
        <w:t>Di</w:t>
      </w:r>
      <w:r w:rsidR="006F5841">
        <w:rPr>
          <w:rFonts w:ascii="Arial" w:hAnsi="Arial" w:cs="Arial"/>
          <w:sz w:val="24"/>
          <w:szCs w:val="24"/>
        </w:rPr>
        <w:t xml:space="preserve"> </w:t>
      </w:r>
      <w:r w:rsidRPr="00B51EE9">
        <w:rPr>
          <w:rFonts w:ascii="Arial" w:hAnsi="Arial" w:cs="Arial"/>
          <w:sz w:val="24"/>
          <w:szCs w:val="24"/>
        </w:rPr>
        <w:t>sinilah peran besar Komunitas ASEAN dibutuhkan, yaitu sosialisasi hal -hal terkait upaya pemerintah menyambut AEC. Agar informasi bisa menjangkau masyarakat luas.</w:t>
      </w:r>
    </w:p>
    <w:p w:rsidR="00B51EE9" w:rsidRPr="00B51EE9" w:rsidRDefault="00B51EE9" w:rsidP="00B51EE9">
      <w:pPr>
        <w:spacing w:line="360" w:lineRule="auto"/>
        <w:rPr>
          <w:rFonts w:ascii="Arial" w:hAnsi="Arial" w:cs="Arial"/>
          <w:sz w:val="24"/>
          <w:szCs w:val="24"/>
        </w:rPr>
      </w:pPr>
    </w:p>
    <w:p w:rsidR="00B51EE9" w:rsidRPr="00B51EE9" w:rsidRDefault="00B51EE9" w:rsidP="00820FF3">
      <w:pPr>
        <w:spacing w:line="600" w:lineRule="auto"/>
        <w:rPr>
          <w:rFonts w:ascii="Arial" w:hAnsi="Arial" w:cs="Arial"/>
          <w:sz w:val="24"/>
          <w:szCs w:val="24"/>
        </w:rPr>
      </w:pPr>
      <w:r w:rsidRPr="00B51EE9">
        <w:rPr>
          <w:rFonts w:ascii="Arial" w:hAnsi="Arial" w:cs="Arial"/>
          <w:sz w:val="24"/>
          <w:szCs w:val="24"/>
        </w:rPr>
        <w:t>2. Peningkatan Kualitas Sumber Daya Manusia (SDM)</w:t>
      </w:r>
    </w:p>
    <w:p w:rsidR="00B51EE9" w:rsidRPr="00B51EE9" w:rsidRDefault="00B51EE9" w:rsidP="006F5841">
      <w:pPr>
        <w:spacing w:line="360" w:lineRule="auto"/>
        <w:ind w:left="270" w:firstLine="450"/>
        <w:rPr>
          <w:rFonts w:ascii="Arial" w:hAnsi="Arial" w:cs="Arial"/>
          <w:sz w:val="24"/>
          <w:szCs w:val="24"/>
        </w:rPr>
      </w:pPr>
      <w:r w:rsidRPr="00B51EE9">
        <w:rPr>
          <w:rFonts w:ascii="Arial" w:hAnsi="Arial" w:cs="Arial"/>
          <w:sz w:val="24"/>
          <w:szCs w:val="24"/>
        </w:rPr>
        <w:t xml:space="preserve">SDM merupakan hal yang paling krusial dalam menghadapi AEC. SDM yang berkualitas akan mampu bersaing dan kuat menghadapi tantangan. Cekatan serta inovatif dalam mengambil ide, langkah, dan tindakan. Peningkatan kualitas SDM misalnya dengan pelatihan bahasa. Bahasa sangat penting dalam peranan persaingan global. Terutama bahasa inggris. Selain itu, pengembangan skill dapat dilakukan dengan pelatihan, </w:t>
      </w:r>
      <w:r w:rsidR="00406EBE">
        <w:rPr>
          <w:rFonts w:ascii="Arial" w:hAnsi="Arial" w:cs="Arial"/>
          <w:sz w:val="24"/>
          <w:szCs w:val="24"/>
        </w:rPr>
        <w:t>workshop, pertemuan rutin antar</w:t>
      </w:r>
      <w:r w:rsidRPr="00B51EE9">
        <w:rPr>
          <w:rFonts w:ascii="Arial" w:hAnsi="Arial" w:cs="Arial"/>
          <w:sz w:val="24"/>
          <w:szCs w:val="24"/>
        </w:rPr>
        <w:t xml:space="preserve">pelaku ekonomi, juga </w:t>
      </w:r>
      <w:r w:rsidRPr="00B51EE9">
        <w:rPr>
          <w:rFonts w:ascii="Arial" w:hAnsi="Arial" w:cs="Arial"/>
          <w:sz w:val="24"/>
          <w:szCs w:val="24"/>
        </w:rPr>
        <w:lastRenderedPageBreak/>
        <w:t>pembangunan networking. Semua hal ini dilakukan agar pelaku ekonomi selalu mengikuti pe</w:t>
      </w:r>
      <w:r w:rsidR="00FF1CDC">
        <w:rPr>
          <w:rFonts w:ascii="Arial" w:hAnsi="Arial" w:cs="Arial"/>
          <w:sz w:val="24"/>
          <w:szCs w:val="24"/>
        </w:rPr>
        <w:t>rkembangan terbaru perekonomian</w:t>
      </w:r>
      <w:r w:rsidRPr="00B51EE9">
        <w:rPr>
          <w:rFonts w:ascii="Arial" w:hAnsi="Arial" w:cs="Arial"/>
          <w:sz w:val="24"/>
          <w:szCs w:val="24"/>
        </w:rPr>
        <w:t>. Optimisme Indonesia bisa harus dim</w:t>
      </w:r>
      <w:r w:rsidR="00FF1CDC">
        <w:rPr>
          <w:rFonts w:ascii="Arial" w:hAnsi="Arial" w:cs="Arial"/>
          <w:sz w:val="24"/>
          <w:szCs w:val="24"/>
        </w:rPr>
        <w:t>iliki para SDM yang berkualitas</w:t>
      </w:r>
    </w:p>
    <w:p w:rsidR="00B51EE9" w:rsidRPr="00B51EE9" w:rsidRDefault="00B51EE9" w:rsidP="00B51EE9">
      <w:pPr>
        <w:spacing w:line="360" w:lineRule="auto"/>
        <w:rPr>
          <w:rFonts w:ascii="Arial" w:hAnsi="Arial" w:cs="Arial"/>
          <w:sz w:val="24"/>
          <w:szCs w:val="24"/>
        </w:rPr>
      </w:pPr>
    </w:p>
    <w:p w:rsidR="00B51EE9" w:rsidRPr="00B51EE9" w:rsidRDefault="00B51EE9" w:rsidP="00406EBE">
      <w:pPr>
        <w:spacing w:line="600" w:lineRule="auto"/>
        <w:rPr>
          <w:rFonts w:ascii="Arial" w:hAnsi="Arial" w:cs="Arial"/>
          <w:sz w:val="24"/>
          <w:szCs w:val="24"/>
        </w:rPr>
      </w:pPr>
      <w:r w:rsidRPr="00B51EE9">
        <w:rPr>
          <w:rFonts w:ascii="Arial" w:hAnsi="Arial" w:cs="Arial"/>
          <w:sz w:val="24"/>
          <w:szCs w:val="24"/>
        </w:rPr>
        <w:t>3. Pemberdayaan Usaha Mikro, Kecil, dan Menengah (UMKM)</w:t>
      </w:r>
    </w:p>
    <w:p w:rsidR="00B51EE9" w:rsidRPr="00B51EE9" w:rsidRDefault="00B51EE9" w:rsidP="00406EBE">
      <w:pPr>
        <w:spacing w:line="360" w:lineRule="auto"/>
        <w:ind w:left="270" w:firstLine="450"/>
        <w:rPr>
          <w:rFonts w:ascii="Arial" w:hAnsi="Arial" w:cs="Arial"/>
          <w:sz w:val="24"/>
          <w:szCs w:val="24"/>
        </w:rPr>
      </w:pPr>
      <w:r w:rsidRPr="00B51EE9">
        <w:rPr>
          <w:rFonts w:ascii="Arial" w:hAnsi="Arial" w:cs="Arial"/>
          <w:sz w:val="24"/>
          <w:szCs w:val="24"/>
        </w:rPr>
        <w:t>UMKM merupakan sektor ekonomi nasional yang sangat strategis dalam pembangunan ekonomi kerakyatan. Pemberdayaan ini dapat menciptakan iklim usaha dan mengurangi ekonomi biaya tinggi. Pemberdayaan UMKM sangat diperlukan untuk meningkatkan daya saing ekonomi. Persaingan dalam hal kualitas maupun kuantitas yang bukan hanya untuk pasar lokal dan nasional, tetapi juga ekspor. Semakin banyak UMKM yang bisa mengekspor, akan semakin besar pula daya saing ekonomi Indonesia. Pelatihan penggunaan website dalam rangka memperluas segmentasi konsumen juga sangat diperlukan di era digital saat ini. Hal ini yang terkadang masih jarang dilakukan oleh UMKM.</w:t>
      </w:r>
    </w:p>
    <w:p w:rsidR="00B51EE9" w:rsidRPr="00B51EE9" w:rsidRDefault="00B51EE9" w:rsidP="00B51EE9">
      <w:pPr>
        <w:spacing w:line="360" w:lineRule="auto"/>
        <w:rPr>
          <w:rFonts w:ascii="Arial" w:hAnsi="Arial" w:cs="Arial"/>
          <w:sz w:val="24"/>
          <w:szCs w:val="24"/>
        </w:rPr>
      </w:pPr>
    </w:p>
    <w:p w:rsidR="00B51EE9" w:rsidRPr="00B51EE9" w:rsidRDefault="00B51EE9" w:rsidP="00406EBE">
      <w:pPr>
        <w:spacing w:line="600" w:lineRule="auto"/>
        <w:rPr>
          <w:rFonts w:ascii="Arial" w:hAnsi="Arial" w:cs="Arial"/>
          <w:sz w:val="24"/>
          <w:szCs w:val="24"/>
        </w:rPr>
      </w:pPr>
      <w:r w:rsidRPr="00B51EE9">
        <w:rPr>
          <w:rFonts w:ascii="Arial" w:hAnsi="Arial" w:cs="Arial"/>
          <w:sz w:val="24"/>
          <w:szCs w:val="24"/>
        </w:rPr>
        <w:t>4. Penyediaan Modal</w:t>
      </w:r>
    </w:p>
    <w:p w:rsidR="00B51EE9" w:rsidRPr="00B51EE9" w:rsidRDefault="00B51EE9" w:rsidP="00406EBE">
      <w:pPr>
        <w:spacing w:line="360" w:lineRule="auto"/>
        <w:ind w:left="270" w:firstLine="450"/>
        <w:rPr>
          <w:rFonts w:ascii="Arial" w:hAnsi="Arial" w:cs="Arial"/>
          <w:sz w:val="24"/>
          <w:szCs w:val="24"/>
        </w:rPr>
      </w:pPr>
      <w:r w:rsidRPr="00B51EE9">
        <w:rPr>
          <w:rFonts w:ascii="Arial" w:hAnsi="Arial" w:cs="Arial"/>
          <w:sz w:val="24"/>
          <w:szCs w:val="24"/>
        </w:rPr>
        <w:t>Pemodalan ini sangat penting untuk meningkatkan kapasitas produksi suatu usaha. Oleh karenanya, dibutuhkan lembaga pemodalan yang mudah diakses oleh pelaku usaha dari berbagai skala. Terutama pelaku UMKM yang seringkali kesulitan dalam penambahan modal.</w:t>
      </w:r>
    </w:p>
    <w:p w:rsidR="00B51EE9" w:rsidRPr="00B51EE9" w:rsidRDefault="00B51EE9" w:rsidP="00B51EE9">
      <w:pPr>
        <w:spacing w:line="360" w:lineRule="auto"/>
        <w:rPr>
          <w:rFonts w:ascii="Arial" w:hAnsi="Arial" w:cs="Arial"/>
          <w:sz w:val="24"/>
          <w:szCs w:val="24"/>
        </w:rPr>
      </w:pPr>
    </w:p>
    <w:p w:rsidR="00B51EE9" w:rsidRPr="00B51EE9" w:rsidRDefault="00B51EE9" w:rsidP="00406EBE">
      <w:pPr>
        <w:spacing w:line="600" w:lineRule="auto"/>
        <w:rPr>
          <w:rFonts w:ascii="Arial" w:hAnsi="Arial" w:cs="Arial"/>
          <w:sz w:val="24"/>
          <w:szCs w:val="24"/>
        </w:rPr>
      </w:pPr>
      <w:r w:rsidRPr="00B51EE9">
        <w:rPr>
          <w:rFonts w:ascii="Arial" w:hAnsi="Arial" w:cs="Arial"/>
          <w:sz w:val="24"/>
          <w:szCs w:val="24"/>
        </w:rPr>
        <w:t>5. Perbaikan Infrastruktur</w:t>
      </w:r>
    </w:p>
    <w:p w:rsidR="00B51EE9" w:rsidRPr="00B51EE9" w:rsidRDefault="00B51EE9" w:rsidP="00406EBE">
      <w:pPr>
        <w:spacing w:line="360" w:lineRule="auto"/>
        <w:ind w:left="270" w:firstLine="450"/>
        <w:rPr>
          <w:rFonts w:ascii="Arial" w:hAnsi="Arial" w:cs="Arial"/>
          <w:sz w:val="24"/>
          <w:szCs w:val="24"/>
        </w:rPr>
      </w:pPr>
      <w:r w:rsidRPr="00B51EE9">
        <w:rPr>
          <w:rFonts w:ascii="Arial" w:hAnsi="Arial" w:cs="Arial"/>
          <w:sz w:val="24"/>
          <w:szCs w:val="24"/>
        </w:rPr>
        <w:t>Infrastruktur berupa sarana dan prasarana seperti logistik, listrik, telekomunikasi, revitalisasi transportasi, jalan raya, rel kereta api, pelabuhan, bandara, dan lain-lain. Kita mengetahui bahwa kesemua faktor ini sangat mempengaruhi proses produksi dan distribusi. Oleh karenanya, perbaikan infrastruktur ini harus disegerakan. Tersendatnya logistik dapat meningkatkan inflasi. Karena daya saing juga sangat ditentukan cepat lambatnya keluar masuk barang.</w:t>
      </w:r>
    </w:p>
    <w:p w:rsidR="00B51EE9" w:rsidRPr="00B51EE9" w:rsidRDefault="00B51EE9" w:rsidP="00B51EE9">
      <w:pPr>
        <w:spacing w:line="360" w:lineRule="auto"/>
        <w:rPr>
          <w:rFonts w:ascii="Arial" w:hAnsi="Arial" w:cs="Arial"/>
          <w:sz w:val="24"/>
          <w:szCs w:val="24"/>
        </w:rPr>
      </w:pPr>
    </w:p>
    <w:p w:rsidR="00B51EE9" w:rsidRPr="00B51EE9" w:rsidRDefault="00B51EE9" w:rsidP="00406EBE">
      <w:pPr>
        <w:spacing w:line="600" w:lineRule="auto"/>
        <w:rPr>
          <w:rFonts w:ascii="Arial" w:hAnsi="Arial" w:cs="Arial"/>
          <w:sz w:val="24"/>
          <w:szCs w:val="24"/>
        </w:rPr>
      </w:pPr>
      <w:r w:rsidRPr="00B51EE9">
        <w:rPr>
          <w:rFonts w:ascii="Arial" w:hAnsi="Arial" w:cs="Arial"/>
          <w:sz w:val="24"/>
          <w:szCs w:val="24"/>
        </w:rPr>
        <w:lastRenderedPageBreak/>
        <w:t>6. Reformasi Kelembagaan &amp; Pemerintah</w:t>
      </w:r>
    </w:p>
    <w:p w:rsidR="00B51EE9" w:rsidRPr="00B51EE9" w:rsidRDefault="00B51EE9" w:rsidP="00406EBE">
      <w:pPr>
        <w:spacing w:line="360" w:lineRule="auto"/>
        <w:ind w:left="270" w:firstLine="450"/>
        <w:rPr>
          <w:rFonts w:ascii="Arial" w:hAnsi="Arial" w:cs="Arial"/>
          <w:sz w:val="24"/>
          <w:szCs w:val="24"/>
        </w:rPr>
      </w:pPr>
      <w:r w:rsidRPr="00B51EE9">
        <w:rPr>
          <w:rFonts w:ascii="Arial" w:hAnsi="Arial" w:cs="Arial"/>
          <w:sz w:val="24"/>
          <w:szCs w:val="24"/>
        </w:rPr>
        <w:t xml:space="preserve">Kelembagaan dan pemerintah yang taat hukum &amp; tidak memihak sangat diharapkan. Sikap kelembagaan &amp; pemerintah yang kooperatif terhadap pelaku usaha merupakan salah satu hal yang harus diperbaiki. Tidak mempersulit urusan administrasi dan birokrasi yang berkepanjangan. </w:t>
      </w:r>
    </w:p>
    <w:p w:rsidR="00FF1CDC" w:rsidRPr="00B51EE9" w:rsidRDefault="00B51EE9" w:rsidP="00406EBE">
      <w:pPr>
        <w:spacing w:line="360" w:lineRule="auto"/>
        <w:ind w:left="270"/>
        <w:rPr>
          <w:rFonts w:ascii="Arial" w:hAnsi="Arial" w:cs="Arial"/>
          <w:sz w:val="24"/>
          <w:szCs w:val="24"/>
        </w:rPr>
      </w:pPr>
      <w:r w:rsidRPr="00B51EE9">
        <w:rPr>
          <w:rFonts w:ascii="Arial" w:hAnsi="Arial" w:cs="Arial"/>
          <w:sz w:val="24"/>
          <w:szCs w:val="24"/>
        </w:rPr>
        <w:t>Penguatan lembaga hukum harus ditingkatkan, terutama dalam hal independensi dan akuntabilitas kelembagaan hukum. Sehingga tercipta iklim kelembagaan hukum yang profesionalisme dan transparan. Upaya peningkatan kesejahteraan kelembagaan &amp; pemerintah juga terus dilaksanakan guna mencegah tindakan yang mengarah dan berpotensi koruptif atau pungli.</w:t>
      </w:r>
    </w:p>
    <w:p w:rsidR="00406EBE" w:rsidRPr="00B51EE9" w:rsidRDefault="00406EBE" w:rsidP="00820FF3">
      <w:pPr>
        <w:spacing w:line="840" w:lineRule="auto"/>
        <w:rPr>
          <w:rFonts w:ascii="Arial" w:hAnsi="Arial" w:cs="Arial"/>
          <w:sz w:val="24"/>
          <w:szCs w:val="24"/>
        </w:rPr>
      </w:pPr>
    </w:p>
    <w:p w:rsidR="00B51EE9" w:rsidRPr="00B51EE9" w:rsidRDefault="00B51EE9" w:rsidP="00406EBE">
      <w:pPr>
        <w:spacing w:line="600" w:lineRule="auto"/>
        <w:rPr>
          <w:rFonts w:ascii="Arial" w:hAnsi="Arial" w:cs="Arial"/>
          <w:sz w:val="24"/>
          <w:szCs w:val="24"/>
        </w:rPr>
      </w:pPr>
      <w:r w:rsidRPr="00B51EE9">
        <w:rPr>
          <w:rFonts w:ascii="Arial" w:hAnsi="Arial" w:cs="Arial"/>
          <w:sz w:val="24"/>
          <w:szCs w:val="24"/>
        </w:rPr>
        <w:t>7. Reformasi Iklim Investasi</w:t>
      </w:r>
    </w:p>
    <w:p w:rsidR="00B51EE9" w:rsidRPr="00B51EE9" w:rsidRDefault="00B51EE9" w:rsidP="00773C67">
      <w:pPr>
        <w:spacing w:line="360" w:lineRule="auto"/>
        <w:ind w:left="90" w:firstLine="450"/>
        <w:rPr>
          <w:rFonts w:ascii="Arial" w:hAnsi="Arial" w:cs="Arial"/>
          <w:sz w:val="24"/>
          <w:szCs w:val="24"/>
        </w:rPr>
      </w:pPr>
      <w:r w:rsidRPr="00B51EE9">
        <w:rPr>
          <w:rFonts w:ascii="Arial" w:hAnsi="Arial" w:cs="Arial"/>
          <w:sz w:val="24"/>
          <w:szCs w:val="24"/>
        </w:rPr>
        <w:t>Indonesia harus melakukan pembenahan ik</w:t>
      </w:r>
      <w:r w:rsidR="00406EBE">
        <w:rPr>
          <w:rFonts w:ascii="Arial" w:hAnsi="Arial" w:cs="Arial"/>
          <w:sz w:val="24"/>
          <w:szCs w:val="24"/>
        </w:rPr>
        <w:t xml:space="preserve">lim investasi melalui perbaikan </w:t>
      </w:r>
      <w:r w:rsidRPr="00B51EE9">
        <w:rPr>
          <w:rFonts w:ascii="Arial" w:hAnsi="Arial" w:cs="Arial"/>
          <w:sz w:val="24"/>
          <w:szCs w:val="24"/>
        </w:rPr>
        <w:t>infrastruktur ekonomi, menciptakan stabilitas makro-ekonomi, serta adanya kepastian hukum dan kebijakan, dan memangkas ekonomi biaya tinggi.</w:t>
      </w:r>
    </w:p>
    <w:p w:rsidR="00B51EE9" w:rsidRPr="00B51EE9" w:rsidRDefault="00B51EE9" w:rsidP="00820FF3">
      <w:pPr>
        <w:spacing w:line="480" w:lineRule="auto"/>
        <w:ind w:left="270"/>
        <w:rPr>
          <w:rFonts w:ascii="Arial" w:hAnsi="Arial" w:cs="Arial"/>
          <w:sz w:val="24"/>
          <w:szCs w:val="24"/>
        </w:rPr>
      </w:pPr>
    </w:p>
    <w:p w:rsidR="00B51EE9" w:rsidRDefault="00B51EE9" w:rsidP="00773C67">
      <w:pPr>
        <w:spacing w:line="360" w:lineRule="auto"/>
        <w:ind w:left="90" w:firstLine="450"/>
        <w:rPr>
          <w:rFonts w:ascii="Arial" w:hAnsi="Arial" w:cs="Arial"/>
          <w:sz w:val="24"/>
          <w:szCs w:val="24"/>
        </w:rPr>
      </w:pPr>
      <w:r w:rsidRPr="00B51EE9">
        <w:rPr>
          <w:rFonts w:ascii="Arial" w:hAnsi="Arial" w:cs="Arial"/>
          <w:sz w:val="24"/>
          <w:szCs w:val="24"/>
        </w:rPr>
        <w:t>Peran aktif Komunitas Blogger ASEAN dalam rangka mendukung sosialisasi AEC harus dilakukan secara rutin dan berkala hingga tiba saatnya nanti 31 Desember 2015. Tidak berhenti hanya pada satu momen. Komunitas Blogger ASEAN diharapkan terus menyebarkan informasi terkini seluas-luasnya juga mengawasi kinerja pemerintah dalam hal persiapan menyongsong AEC. Menyumbangkan beberapa ide dan masukan untuk pemerintah dan juga pelaku usaha dalam upaya menyongsong AEC 2015. Mungkin</w:t>
      </w:r>
      <w:r w:rsidRPr="00053CCC">
        <w:rPr>
          <w:rFonts w:ascii="Arial" w:hAnsi="Arial" w:cs="Arial"/>
          <w:i/>
          <w:sz w:val="24"/>
          <w:szCs w:val="24"/>
        </w:rPr>
        <w:t>, countdown</w:t>
      </w:r>
      <w:r w:rsidRPr="00B51EE9">
        <w:rPr>
          <w:rFonts w:ascii="Arial" w:hAnsi="Arial" w:cs="Arial"/>
          <w:sz w:val="24"/>
          <w:szCs w:val="24"/>
        </w:rPr>
        <w:t>, hitungan mundur lahirnya AEC perlu diterapkan. Setidaknya di dalam sidebar website kita masing-masing. Sehingga akan terus mengingatkan kita akan seberapa jauh dan matangkah persiapan kita.</w:t>
      </w:r>
    </w:p>
    <w:p w:rsidR="00053CCC" w:rsidRDefault="00053CCC" w:rsidP="00FF1CDC">
      <w:pPr>
        <w:spacing w:line="360" w:lineRule="auto"/>
        <w:ind w:left="270"/>
        <w:rPr>
          <w:rFonts w:ascii="Arial" w:hAnsi="Arial" w:cs="Arial"/>
          <w:sz w:val="24"/>
          <w:szCs w:val="24"/>
        </w:rPr>
      </w:pPr>
    </w:p>
    <w:p w:rsidR="00053CCC" w:rsidRDefault="00053CCC" w:rsidP="00FF1CDC">
      <w:pPr>
        <w:spacing w:line="360" w:lineRule="auto"/>
        <w:ind w:left="270"/>
        <w:rPr>
          <w:rFonts w:ascii="Arial" w:hAnsi="Arial" w:cs="Arial"/>
          <w:sz w:val="24"/>
          <w:szCs w:val="24"/>
        </w:rPr>
      </w:pPr>
      <w:r>
        <w:rPr>
          <w:rFonts w:ascii="Arial" w:hAnsi="Arial" w:cs="Arial"/>
          <w:sz w:val="24"/>
          <w:szCs w:val="24"/>
        </w:rPr>
        <w:tab/>
        <w:t>Ketujuh kebijakan tersebut harus segera dilakukan oleh pemerintah, dan sangat sulit dilaksanakan apabila hal ini harus dilakukan oleh dunia bisnis.</w:t>
      </w:r>
    </w:p>
    <w:p w:rsidR="00053CCC" w:rsidRDefault="00053CCC" w:rsidP="00FF1CDC">
      <w:pPr>
        <w:spacing w:line="360" w:lineRule="auto"/>
        <w:ind w:left="270"/>
        <w:rPr>
          <w:rFonts w:ascii="Arial" w:hAnsi="Arial" w:cs="Arial"/>
          <w:sz w:val="24"/>
          <w:szCs w:val="24"/>
        </w:rPr>
      </w:pPr>
    </w:p>
    <w:p w:rsidR="00053CCC" w:rsidRDefault="00053CCC" w:rsidP="00FF1CDC">
      <w:pPr>
        <w:spacing w:line="360" w:lineRule="auto"/>
        <w:ind w:left="270"/>
        <w:rPr>
          <w:rFonts w:ascii="Arial" w:hAnsi="Arial" w:cs="Arial"/>
          <w:sz w:val="24"/>
          <w:szCs w:val="24"/>
        </w:rPr>
      </w:pPr>
      <w:r>
        <w:rPr>
          <w:rFonts w:ascii="Arial" w:hAnsi="Arial" w:cs="Arial"/>
          <w:sz w:val="24"/>
          <w:szCs w:val="24"/>
        </w:rPr>
        <w:t>DAFTAR PUSTAKA</w:t>
      </w:r>
    </w:p>
    <w:p w:rsidR="00053CCC" w:rsidRDefault="00053CCC" w:rsidP="00FF1CDC">
      <w:pPr>
        <w:spacing w:line="360" w:lineRule="auto"/>
        <w:ind w:left="270"/>
        <w:rPr>
          <w:rFonts w:ascii="Arial" w:hAnsi="Arial" w:cs="Arial"/>
          <w:sz w:val="24"/>
          <w:szCs w:val="24"/>
        </w:rPr>
      </w:pPr>
    </w:p>
    <w:p w:rsidR="00053CCC" w:rsidRDefault="00406EBE" w:rsidP="00FF1CDC">
      <w:pPr>
        <w:spacing w:line="360" w:lineRule="auto"/>
        <w:ind w:left="270"/>
        <w:rPr>
          <w:rFonts w:ascii="Arial" w:hAnsi="Arial" w:cs="Arial"/>
          <w:sz w:val="24"/>
          <w:szCs w:val="24"/>
        </w:rPr>
      </w:pPr>
      <w:r>
        <w:rPr>
          <w:rFonts w:ascii="Arial" w:hAnsi="Arial" w:cs="Arial"/>
          <w:sz w:val="24"/>
          <w:szCs w:val="24"/>
        </w:rPr>
        <w:t>Departemen Perdagangan RI.2015</w:t>
      </w:r>
      <w:r w:rsidR="00053CCC" w:rsidRPr="00053CCC">
        <w:rPr>
          <w:rFonts w:ascii="Arial" w:hAnsi="Arial" w:cs="Arial"/>
          <w:sz w:val="24"/>
          <w:szCs w:val="24"/>
        </w:rPr>
        <w:t xml:space="preserve"> ---. Menuju Asean Economic Community</w:t>
      </w:r>
      <w:r>
        <w:rPr>
          <w:rFonts w:ascii="Arial" w:hAnsi="Arial" w:cs="Arial"/>
          <w:sz w:val="24"/>
          <w:szCs w:val="24"/>
        </w:rPr>
        <w:t>.</w:t>
      </w:r>
    </w:p>
    <w:p w:rsidR="00053CCC" w:rsidRDefault="00053CCC" w:rsidP="00FF1CDC">
      <w:pPr>
        <w:spacing w:line="360" w:lineRule="auto"/>
        <w:ind w:left="270"/>
        <w:rPr>
          <w:rFonts w:ascii="Arial" w:hAnsi="Arial" w:cs="Arial"/>
          <w:sz w:val="24"/>
          <w:szCs w:val="24"/>
        </w:rPr>
      </w:pPr>
      <w:r>
        <w:rPr>
          <w:rFonts w:ascii="Arial" w:hAnsi="Arial" w:cs="Arial"/>
          <w:sz w:val="24"/>
          <w:szCs w:val="24"/>
        </w:rPr>
        <w:t xml:space="preserve">Rian, Nugroho. 2012. </w:t>
      </w:r>
      <w:r w:rsidRPr="00406EBE">
        <w:rPr>
          <w:rFonts w:ascii="Arial" w:hAnsi="Arial" w:cs="Arial"/>
          <w:sz w:val="24"/>
          <w:szCs w:val="24"/>
          <w:u w:val="single"/>
        </w:rPr>
        <w:t>Public Policy</w:t>
      </w:r>
      <w:r>
        <w:rPr>
          <w:rFonts w:ascii="Arial" w:hAnsi="Arial" w:cs="Arial"/>
          <w:sz w:val="24"/>
          <w:szCs w:val="24"/>
        </w:rPr>
        <w:t>. Jakarta</w:t>
      </w:r>
      <w:r w:rsidR="00406EBE">
        <w:rPr>
          <w:rFonts w:ascii="Arial" w:hAnsi="Arial" w:cs="Arial"/>
          <w:sz w:val="24"/>
          <w:szCs w:val="24"/>
        </w:rPr>
        <w:t>:Gramedia.</w:t>
      </w:r>
    </w:p>
    <w:p w:rsidR="00053CCC" w:rsidRDefault="008360D7" w:rsidP="00FF1CDC">
      <w:pPr>
        <w:spacing w:line="360" w:lineRule="auto"/>
        <w:ind w:left="270"/>
        <w:rPr>
          <w:rFonts w:ascii="Arial" w:hAnsi="Arial" w:cs="Arial"/>
          <w:sz w:val="24"/>
          <w:szCs w:val="24"/>
        </w:rPr>
      </w:pPr>
      <w:hyperlink r:id="rId8" w:history="1">
        <w:r w:rsidR="00053CCC" w:rsidRPr="00C57FD7">
          <w:rPr>
            <w:rStyle w:val="Hyperlink"/>
            <w:rFonts w:ascii="Arial" w:hAnsi="Arial" w:cs="Arial"/>
            <w:sz w:val="24"/>
            <w:szCs w:val="24"/>
          </w:rPr>
          <w:t>http://www.weforum.org/reports/global-competitiveness-report-2013-2014</w:t>
        </w:r>
      </w:hyperlink>
      <w:r w:rsidR="00053CCC">
        <w:rPr>
          <w:rFonts w:ascii="Arial" w:hAnsi="Arial" w:cs="Arial"/>
          <w:sz w:val="24"/>
          <w:szCs w:val="24"/>
        </w:rPr>
        <w:t xml:space="preserve">. </w:t>
      </w:r>
      <w:r w:rsidR="00053CCC" w:rsidRPr="00053CCC">
        <w:rPr>
          <w:rFonts w:ascii="Arial" w:hAnsi="Arial" w:cs="Arial"/>
          <w:sz w:val="24"/>
          <w:szCs w:val="24"/>
        </w:rPr>
        <w:t>The Global Competitiveness Report 2013–2014//World Economic Forum 2013</w:t>
      </w:r>
    </w:p>
    <w:p w:rsidR="00053CCC" w:rsidRPr="00053CCC" w:rsidRDefault="008360D7" w:rsidP="00053CCC">
      <w:pPr>
        <w:spacing w:line="360" w:lineRule="auto"/>
        <w:ind w:left="270"/>
        <w:rPr>
          <w:rFonts w:ascii="Arial" w:hAnsi="Arial" w:cs="Arial"/>
          <w:sz w:val="24"/>
          <w:szCs w:val="24"/>
        </w:rPr>
      </w:pPr>
      <w:hyperlink r:id="rId9" w:history="1">
        <w:r w:rsidR="00053CCC" w:rsidRPr="00C57FD7">
          <w:rPr>
            <w:rStyle w:val="Hyperlink"/>
            <w:rFonts w:ascii="Arial" w:hAnsi="Arial" w:cs="Arial"/>
            <w:sz w:val="24"/>
            <w:szCs w:val="24"/>
          </w:rPr>
          <w:t>http://www.weforum.org/reports/global-competitiveness-report-2013-2014.The</w:t>
        </w:r>
      </w:hyperlink>
      <w:r w:rsidR="00053CCC">
        <w:rPr>
          <w:rFonts w:ascii="Arial" w:hAnsi="Arial" w:cs="Arial"/>
          <w:sz w:val="24"/>
          <w:szCs w:val="24"/>
        </w:rPr>
        <w:t xml:space="preserve"> </w:t>
      </w:r>
      <w:r w:rsidR="00053CCC" w:rsidRPr="00053CCC">
        <w:rPr>
          <w:rFonts w:ascii="Arial" w:hAnsi="Arial" w:cs="Arial"/>
          <w:sz w:val="24"/>
          <w:szCs w:val="24"/>
        </w:rPr>
        <w:t xml:space="preserve">International Institute for Management Development (IMD) Competitive Center  </w:t>
      </w:r>
    </w:p>
    <w:p w:rsidR="00B51EE9" w:rsidRPr="00B51EE9" w:rsidRDefault="00FF1CDC" w:rsidP="00B51EE9">
      <w:pPr>
        <w:spacing w:line="360" w:lineRule="auto"/>
        <w:rPr>
          <w:rFonts w:ascii="Arial" w:hAnsi="Arial" w:cs="Arial"/>
          <w:b/>
          <w:sz w:val="24"/>
          <w:szCs w:val="24"/>
        </w:rPr>
      </w:pPr>
      <w:r>
        <w:rPr>
          <w:rFonts w:ascii="Arial" w:hAnsi="Arial" w:cs="Arial"/>
          <w:sz w:val="24"/>
          <w:szCs w:val="24"/>
        </w:rPr>
        <w:tab/>
      </w:r>
    </w:p>
    <w:p w:rsidR="00B51EE9" w:rsidRPr="00B51EE9" w:rsidRDefault="00B51EE9" w:rsidP="00A72FCC">
      <w:pPr>
        <w:spacing w:line="360" w:lineRule="auto"/>
        <w:rPr>
          <w:rFonts w:ascii="Arial" w:hAnsi="Arial" w:cs="Arial"/>
          <w:b/>
          <w:sz w:val="24"/>
          <w:szCs w:val="24"/>
        </w:rPr>
      </w:pPr>
    </w:p>
    <w:sectPr w:rsidR="00B51EE9" w:rsidRPr="00B51EE9" w:rsidSect="00AA70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0D7" w:rsidRDefault="008360D7" w:rsidP="00BA16EF">
      <w:pPr>
        <w:pStyle w:val="ListParagraph"/>
      </w:pPr>
      <w:r>
        <w:separator/>
      </w:r>
    </w:p>
  </w:endnote>
  <w:endnote w:type="continuationSeparator" w:id="0">
    <w:p w:rsidR="008360D7" w:rsidRDefault="008360D7" w:rsidP="00BA16EF">
      <w:pPr>
        <w:pStyle w:val="ListParagrap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0D7" w:rsidRDefault="008360D7" w:rsidP="00BA16EF">
      <w:pPr>
        <w:pStyle w:val="ListParagraph"/>
      </w:pPr>
      <w:r>
        <w:separator/>
      </w:r>
    </w:p>
  </w:footnote>
  <w:footnote w:type="continuationSeparator" w:id="0">
    <w:p w:rsidR="008360D7" w:rsidRDefault="008360D7" w:rsidP="00BA16EF">
      <w:pPr>
        <w:pStyle w:val="ListParagrap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4924D3"/>
    <w:multiLevelType w:val="hybridMultilevel"/>
    <w:tmpl w:val="38BA9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6D0762"/>
    <w:multiLevelType w:val="hybridMultilevel"/>
    <w:tmpl w:val="BD3E8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B53935"/>
    <w:multiLevelType w:val="hybridMultilevel"/>
    <w:tmpl w:val="6E2E5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462"/>
    <w:rsid w:val="000079C8"/>
    <w:rsid w:val="00053CCC"/>
    <w:rsid w:val="00087CB0"/>
    <w:rsid w:val="000A239E"/>
    <w:rsid w:val="000B3E40"/>
    <w:rsid w:val="000E792C"/>
    <w:rsid w:val="00165118"/>
    <w:rsid w:val="00184D64"/>
    <w:rsid w:val="002438E9"/>
    <w:rsid w:val="00243915"/>
    <w:rsid w:val="0025193D"/>
    <w:rsid w:val="002E7F15"/>
    <w:rsid w:val="00315C44"/>
    <w:rsid w:val="00317A6C"/>
    <w:rsid w:val="00341947"/>
    <w:rsid w:val="003A6462"/>
    <w:rsid w:val="003F1734"/>
    <w:rsid w:val="00406EBE"/>
    <w:rsid w:val="004C56AA"/>
    <w:rsid w:val="00654877"/>
    <w:rsid w:val="006B63CB"/>
    <w:rsid w:val="006F5841"/>
    <w:rsid w:val="00721959"/>
    <w:rsid w:val="00773C67"/>
    <w:rsid w:val="00820FF3"/>
    <w:rsid w:val="008360D7"/>
    <w:rsid w:val="008F1102"/>
    <w:rsid w:val="00920AC5"/>
    <w:rsid w:val="0099003A"/>
    <w:rsid w:val="009B39E2"/>
    <w:rsid w:val="00A04CF3"/>
    <w:rsid w:val="00A6310F"/>
    <w:rsid w:val="00A647E1"/>
    <w:rsid w:val="00A72FCC"/>
    <w:rsid w:val="00A92A7B"/>
    <w:rsid w:val="00A9495F"/>
    <w:rsid w:val="00AA70AE"/>
    <w:rsid w:val="00AE65CA"/>
    <w:rsid w:val="00B51EE9"/>
    <w:rsid w:val="00B900D8"/>
    <w:rsid w:val="00BA16EF"/>
    <w:rsid w:val="00C260E4"/>
    <w:rsid w:val="00C90B30"/>
    <w:rsid w:val="00C92530"/>
    <w:rsid w:val="00D011B3"/>
    <w:rsid w:val="00D53EE7"/>
    <w:rsid w:val="00D65F5F"/>
    <w:rsid w:val="00E25340"/>
    <w:rsid w:val="00EE2904"/>
    <w:rsid w:val="00F973F0"/>
    <w:rsid w:val="00FF1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A407CC-4BD5-4450-88B1-42DC5125F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3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63CB"/>
    <w:pPr>
      <w:ind w:left="720"/>
      <w:contextualSpacing/>
    </w:pPr>
  </w:style>
  <w:style w:type="paragraph" w:styleId="BalloonText">
    <w:name w:val="Balloon Text"/>
    <w:basedOn w:val="Normal"/>
    <w:link w:val="BalloonTextChar"/>
    <w:uiPriority w:val="99"/>
    <w:semiHidden/>
    <w:unhideWhenUsed/>
    <w:rsid w:val="00184D64"/>
    <w:rPr>
      <w:rFonts w:ascii="Tahoma" w:hAnsi="Tahoma" w:cs="Tahoma"/>
      <w:sz w:val="16"/>
      <w:szCs w:val="16"/>
    </w:rPr>
  </w:style>
  <w:style w:type="character" w:customStyle="1" w:styleId="BalloonTextChar">
    <w:name w:val="Balloon Text Char"/>
    <w:basedOn w:val="DefaultParagraphFont"/>
    <w:link w:val="BalloonText"/>
    <w:uiPriority w:val="99"/>
    <w:semiHidden/>
    <w:rsid w:val="00184D64"/>
    <w:rPr>
      <w:rFonts w:ascii="Tahoma" w:hAnsi="Tahoma" w:cs="Tahoma"/>
      <w:sz w:val="16"/>
      <w:szCs w:val="16"/>
    </w:rPr>
  </w:style>
  <w:style w:type="paragraph" w:styleId="NormalWeb">
    <w:name w:val="Normal (Web)"/>
    <w:basedOn w:val="Normal"/>
    <w:uiPriority w:val="99"/>
    <w:unhideWhenUsed/>
    <w:rsid w:val="000B3E40"/>
    <w:pPr>
      <w:spacing w:before="100" w:beforeAutospacing="1" w:after="100" w:afterAutospacing="1"/>
      <w:jc w:val="left"/>
    </w:pPr>
    <w:rPr>
      <w:rFonts w:ascii="Times New Roman" w:eastAsia="Times New Roman" w:hAnsi="Times New Roman" w:cs="Times New Roman"/>
      <w:sz w:val="24"/>
      <w:szCs w:val="24"/>
    </w:rPr>
  </w:style>
  <w:style w:type="table" w:styleId="TableGrid">
    <w:name w:val="Table Grid"/>
    <w:basedOn w:val="TableNormal"/>
    <w:uiPriority w:val="59"/>
    <w:rsid w:val="007219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A16EF"/>
    <w:pPr>
      <w:tabs>
        <w:tab w:val="center" w:pos="4680"/>
        <w:tab w:val="right" w:pos="9360"/>
      </w:tabs>
    </w:pPr>
  </w:style>
  <w:style w:type="character" w:customStyle="1" w:styleId="HeaderChar">
    <w:name w:val="Header Char"/>
    <w:basedOn w:val="DefaultParagraphFont"/>
    <w:link w:val="Header"/>
    <w:uiPriority w:val="99"/>
    <w:semiHidden/>
    <w:rsid w:val="00BA16EF"/>
  </w:style>
  <w:style w:type="paragraph" w:styleId="Footer">
    <w:name w:val="footer"/>
    <w:basedOn w:val="Normal"/>
    <w:link w:val="FooterChar"/>
    <w:uiPriority w:val="99"/>
    <w:semiHidden/>
    <w:unhideWhenUsed/>
    <w:rsid w:val="00BA16EF"/>
    <w:pPr>
      <w:tabs>
        <w:tab w:val="center" w:pos="4680"/>
        <w:tab w:val="right" w:pos="9360"/>
      </w:tabs>
    </w:pPr>
  </w:style>
  <w:style w:type="character" w:customStyle="1" w:styleId="FooterChar">
    <w:name w:val="Footer Char"/>
    <w:basedOn w:val="DefaultParagraphFont"/>
    <w:link w:val="Footer"/>
    <w:uiPriority w:val="99"/>
    <w:semiHidden/>
    <w:rsid w:val="00BA16EF"/>
  </w:style>
  <w:style w:type="character" w:styleId="Hyperlink">
    <w:name w:val="Hyperlink"/>
    <w:basedOn w:val="DefaultParagraphFont"/>
    <w:uiPriority w:val="99"/>
    <w:unhideWhenUsed/>
    <w:rsid w:val="00053C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962077">
      <w:bodyDiv w:val="1"/>
      <w:marLeft w:val="0"/>
      <w:marRight w:val="0"/>
      <w:marTop w:val="0"/>
      <w:marBottom w:val="0"/>
      <w:divBdr>
        <w:top w:val="none" w:sz="0" w:space="0" w:color="auto"/>
        <w:left w:val="none" w:sz="0" w:space="0" w:color="auto"/>
        <w:bottom w:val="none" w:sz="0" w:space="0" w:color="auto"/>
        <w:right w:val="none" w:sz="0" w:space="0" w:color="auto"/>
      </w:divBdr>
    </w:div>
    <w:div w:id="1688630901">
      <w:bodyDiv w:val="1"/>
      <w:marLeft w:val="0"/>
      <w:marRight w:val="0"/>
      <w:marTop w:val="0"/>
      <w:marBottom w:val="0"/>
      <w:divBdr>
        <w:top w:val="none" w:sz="0" w:space="0" w:color="auto"/>
        <w:left w:val="none" w:sz="0" w:space="0" w:color="auto"/>
        <w:bottom w:val="none" w:sz="0" w:space="0" w:color="auto"/>
        <w:right w:val="none" w:sz="0" w:space="0" w:color="auto"/>
      </w:divBdr>
      <w:divsChild>
        <w:div w:id="1867522391">
          <w:marLeft w:val="274"/>
          <w:marRight w:val="0"/>
          <w:marTop w:val="0"/>
          <w:marBottom w:val="0"/>
          <w:divBdr>
            <w:top w:val="none" w:sz="0" w:space="0" w:color="auto"/>
            <w:left w:val="none" w:sz="0" w:space="0" w:color="auto"/>
            <w:bottom w:val="none" w:sz="0" w:space="0" w:color="auto"/>
            <w:right w:val="none" w:sz="0" w:space="0" w:color="auto"/>
          </w:divBdr>
        </w:div>
        <w:div w:id="680397000">
          <w:marLeft w:val="274"/>
          <w:marRight w:val="0"/>
          <w:marTop w:val="0"/>
          <w:marBottom w:val="0"/>
          <w:divBdr>
            <w:top w:val="none" w:sz="0" w:space="0" w:color="auto"/>
            <w:left w:val="none" w:sz="0" w:space="0" w:color="auto"/>
            <w:bottom w:val="none" w:sz="0" w:space="0" w:color="auto"/>
            <w:right w:val="none" w:sz="0" w:space="0" w:color="auto"/>
          </w:divBdr>
        </w:div>
      </w:divsChild>
    </w:div>
    <w:div w:id="1696270410">
      <w:bodyDiv w:val="1"/>
      <w:marLeft w:val="0"/>
      <w:marRight w:val="0"/>
      <w:marTop w:val="0"/>
      <w:marBottom w:val="0"/>
      <w:divBdr>
        <w:top w:val="none" w:sz="0" w:space="0" w:color="auto"/>
        <w:left w:val="none" w:sz="0" w:space="0" w:color="auto"/>
        <w:bottom w:val="none" w:sz="0" w:space="0" w:color="auto"/>
        <w:right w:val="none" w:sz="0" w:space="0" w:color="auto"/>
      </w:divBdr>
    </w:div>
    <w:div w:id="1818760105">
      <w:bodyDiv w:val="1"/>
      <w:marLeft w:val="0"/>
      <w:marRight w:val="0"/>
      <w:marTop w:val="0"/>
      <w:marBottom w:val="0"/>
      <w:divBdr>
        <w:top w:val="none" w:sz="0" w:space="0" w:color="auto"/>
        <w:left w:val="none" w:sz="0" w:space="0" w:color="auto"/>
        <w:bottom w:val="none" w:sz="0" w:space="0" w:color="auto"/>
        <w:right w:val="none" w:sz="0" w:space="0" w:color="auto"/>
      </w:divBdr>
    </w:div>
    <w:div w:id="1875073315">
      <w:bodyDiv w:val="1"/>
      <w:marLeft w:val="0"/>
      <w:marRight w:val="0"/>
      <w:marTop w:val="0"/>
      <w:marBottom w:val="0"/>
      <w:divBdr>
        <w:top w:val="none" w:sz="0" w:space="0" w:color="auto"/>
        <w:left w:val="none" w:sz="0" w:space="0" w:color="auto"/>
        <w:bottom w:val="none" w:sz="0" w:space="0" w:color="auto"/>
        <w:right w:val="none" w:sz="0" w:space="0" w:color="auto"/>
      </w:divBdr>
    </w:div>
    <w:div w:id="1904556545">
      <w:bodyDiv w:val="1"/>
      <w:marLeft w:val="0"/>
      <w:marRight w:val="0"/>
      <w:marTop w:val="0"/>
      <w:marBottom w:val="0"/>
      <w:divBdr>
        <w:top w:val="none" w:sz="0" w:space="0" w:color="auto"/>
        <w:left w:val="none" w:sz="0" w:space="0" w:color="auto"/>
        <w:bottom w:val="none" w:sz="0" w:space="0" w:color="auto"/>
        <w:right w:val="none" w:sz="0" w:space="0" w:color="auto"/>
      </w:divBdr>
      <w:divsChild>
        <w:div w:id="795561634">
          <w:marLeft w:val="547"/>
          <w:marRight w:val="0"/>
          <w:marTop w:val="240"/>
          <w:marBottom w:val="0"/>
          <w:divBdr>
            <w:top w:val="none" w:sz="0" w:space="0" w:color="auto"/>
            <w:left w:val="none" w:sz="0" w:space="0" w:color="auto"/>
            <w:bottom w:val="none" w:sz="0" w:space="0" w:color="auto"/>
            <w:right w:val="none" w:sz="0" w:space="0" w:color="auto"/>
          </w:divBdr>
        </w:div>
        <w:div w:id="820389019">
          <w:marLeft w:val="547"/>
          <w:marRight w:val="0"/>
          <w:marTop w:val="240"/>
          <w:marBottom w:val="0"/>
          <w:divBdr>
            <w:top w:val="none" w:sz="0" w:space="0" w:color="auto"/>
            <w:left w:val="none" w:sz="0" w:space="0" w:color="auto"/>
            <w:bottom w:val="none" w:sz="0" w:space="0" w:color="auto"/>
            <w:right w:val="none" w:sz="0" w:space="0" w:color="auto"/>
          </w:divBdr>
        </w:div>
        <w:div w:id="1875539700">
          <w:marLeft w:val="547"/>
          <w:marRight w:val="0"/>
          <w:marTop w:val="240"/>
          <w:marBottom w:val="0"/>
          <w:divBdr>
            <w:top w:val="none" w:sz="0" w:space="0" w:color="auto"/>
            <w:left w:val="none" w:sz="0" w:space="0" w:color="auto"/>
            <w:bottom w:val="none" w:sz="0" w:space="0" w:color="auto"/>
            <w:right w:val="none" w:sz="0" w:space="0" w:color="auto"/>
          </w:divBdr>
        </w:div>
        <w:div w:id="620650044">
          <w:marLeft w:val="547"/>
          <w:marRight w:val="0"/>
          <w:marTop w:val="240"/>
          <w:marBottom w:val="0"/>
          <w:divBdr>
            <w:top w:val="none" w:sz="0" w:space="0" w:color="auto"/>
            <w:left w:val="none" w:sz="0" w:space="0" w:color="auto"/>
            <w:bottom w:val="none" w:sz="0" w:space="0" w:color="auto"/>
            <w:right w:val="none" w:sz="0" w:space="0" w:color="auto"/>
          </w:divBdr>
        </w:div>
        <w:div w:id="1048724889">
          <w:marLeft w:val="547"/>
          <w:marRight w:val="0"/>
          <w:marTop w:val="240"/>
          <w:marBottom w:val="0"/>
          <w:divBdr>
            <w:top w:val="none" w:sz="0" w:space="0" w:color="auto"/>
            <w:left w:val="none" w:sz="0" w:space="0" w:color="auto"/>
            <w:bottom w:val="none" w:sz="0" w:space="0" w:color="auto"/>
            <w:right w:val="none" w:sz="0" w:space="0" w:color="auto"/>
          </w:divBdr>
        </w:div>
        <w:div w:id="295181943">
          <w:marLeft w:val="547"/>
          <w:marRight w:val="0"/>
          <w:marTop w:val="240"/>
          <w:marBottom w:val="0"/>
          <w:divBdr>
            <w:top w:val="none" w:sz="0" w:space="0" w:color="auto"/>
            <w:left w:val="none" w:sz="0" w:space="0" w:color="auto"/>
            <w:bottom w:val="none" w:sz="0" w:space="0" w:color="auto"/>
            <w:right w:val="none" w:sz="0" w:space="0" w:color="auto"/>
          </w:divBdr>
        </w:div>
        <w:div w:id="1223980016">
          <w:marLeft w:val="547"/>
          <w:marRight w:val="0"/>
          <w:marTop w:val="240"/>
          <w:marBottom w:val="0"/>
          <w:divBdr>
            <w:top w:val="none" w:sz="0" w:space="0" w:color="auto"/>
            <w:left w:val="none" w:sz="0" w:space="0" w:color="auto"/>
            <w:bottom w:val="none" w:sz="0" w:space="0" w:color="auto"/>
            <w:right w:val="none" w:sz="0" w:space="0" w:color="auto"/>
          </w:divBdr>
        </w:div>
      </w:divsChild>
    </w:div>
    <w:div w:id="20127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eforum.org/reports/global-competitiveness-report-2013-2014"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weforum.org/reports/global-competitiveness-report-2013-2014.Th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2565</Words>
  <Characters>14625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dc:creator>
  <cp:lastModifiedBy>Darz</cp:lastModifiedBy>
  <cp:revision>2</cp:revision>
  <dcterms:created xsi:type="dcterms:W3CDTF">2014-02-14T06:47:00Z</dcterms:created>
  <dcterms:modified xsi:type="dcterms:W3CDTF">2014-02-14T06:47:00Z</dcterms:modified>
</cp:coreProperties>
</file>